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4B" w:rsidRDefault="00F97C4B">
      <w:pPr>
        <w:spacing w:line="560" w:lineRule="exact"/>
        <w:jc w:val="center"/>
        <w:rPr>
          <w:rFonts w:ascii="黑体" w:eastAsia="黑体" w:hAnsi="ˎ̥" w:hint="eastAsia"/>
          <w:sz w:val="44"/>
          <w:szCs w:val="44"/>
        </w:rPr>
      </w:pPr>
    </w:p>
    <w:p w:rsidR="00F97C4B" w:rsidRDefault="00F97C4B">
      <w:pPr>
        <w:spacing w:line="560" w:lineRule="exact"/>
        <w:jc w:val="center"/>
        <w:rPr>
          <w:rFonts w:ascii="黑体" w:eastAsia="黑体" w:hAnsi="ˎ̥" w:hint="eastAsia"/>
          <w:sz w:val="44"/>
          <w:szCs w:val="44"/>
        </w:rPr>
      </w:pPr>
    </w:p>
    <w:p w:rsidR="00C954B4" w:rsidRDefault="00C954B4">
      <w:pPr>
        <w:spacing w:line="560" w:lineRule="exact"/>
        <w:jc w:val="center"/>
        <w:rPr>
          <w:rFonts w:ascii="黑体" w:eastAsia="黑体" w:hAnsi="ˎ̥" w:hint="eastAsia"/>
          <w:sz w:val="44"/>
          <w:szCs w:val="44"/>
        </w:rPr>
      </w:pPr>
      <w:r>
        <w:rPr>
          <w:rFonts w:ascii="黑体" w:eastAsia="黑体" w:hAnsi="ˎ̥" w:hint="eastAsia"/>
          <w:sz w:val="44"/>
          <w:szCs w:val="44"/>
        </w:rPr>
        <w:t>海南省万宁市科学技术</w:t>
      </w:r>
      <w:r w:rsidR="007B2779">
        <w:rPr>
          <w:rFonts w:ascii="黑体" w:eastAsia="黑体" w:hAnsi="ˎ̥" w:hint="eastAsia"/>
          <w:sz w:val="44"/>
          <w:szCs w:val="44"/>
        </w:rPr>
        <w:t>协</w:t>
      </w:r>
      <w:r>
        <w:rPr>
          <w:rFonts w:ascii="黑体" w:eastAsia="黑体" w:hAnsi="ˎ̥" w:hint="eastAsia"/>
          <w:sz w:val="44"/>
          <w:szCs w:val="44"/>
        </w:rPr>
        <w:t>会</w:t>
      </w:r>
    </w:p>
    <w:p w:rsidR="00C954B4" w:rsidRDefault="00C954B4">
      <w:pPr>
        <w:spacing w:line="560" w:lineRule="exact"/>
        <w:jc w:val="center"/>
        <w:rPr>
          <w:rFonts w:ascii="黑体" w:eastAsia="黑体" w:hAnsi="ˎ̥" w:hint="eastAsia"/>
          <w:sz w:val="44"/>
          <w:szCs w:val="44"/>
        </w:rPr>
      </w:pPr>
      <w:r>
        <w:rPr>
          <w:rFonts w:ascii="黑体" w:eastAsia="黑体" w:hAnsi="ˎ̥" w:hint="eastAsia"/>
          <w:sz w:val="44"/>
          <w:szCs w:val="44"/>
        </w:rPr>
        <w:t>2018年度部门决算</w:t>
      </w:r>
    </w:p>
    <w:p w:rsidR="00C954B4" w:rsidRDefault="00C954B4">
      <w:pPr>
        <w:spacing w:line="560" w:lineRule="exact"/>
        <w:ind w:firstLineChars="200" w:firstLine="643"/>
        <w:jc w:val="both"/>
        <w:rPr>
          <w:rFonts w:ascii="黑体" w:eastAsia="黑体" w:hAnsi="ˎ̥" w:hint="eastAsia"/>
          <w:b/>
          <w:bCs/>
          <w:sz w:val="32"/>
          <w:szCs w:val="32"/>
        </w:rPr>
      </w:pPr>
      <w:r>
        <w:rPr>
          <w:rFonts w:ascii="黑体" w:eastAsia="黑体" w:hAnsi="ˎ̥" w:hint="eastAsia"/>
          <w:b/>
          <w:bCs/>
          <w:sz w:val="32"/>
          <w:szCs w:val="32"/>
        </w:rPr>
        <w:t xml:space="preserve"> </w:t>
      </w:r>
    </w:p>
    <w:p w:rsidR="00C954B4" w:rsidRDefault="00C954B4">
      <w:pPr>
        <w:spacing w:line="560" w:lineRule="exact"/>
        <w:ind w:firstLineChars="200" w:firstLine="640"/>
        <w:jc w:val="both"/>
        <w:rPr>
          <w:rFonts w:ascii="黑体" w:eastAsia="黑体" w:hAnsi="ˎ̥" w:hint="eastAsia"/>
          <w:bCs/>
          <w:sz w:val="32"/>
          <w:szCs w:val="32"/>
        </w:rPr>
      </w:pPr>
      <w:r>
        <w:rPr>
          <w:rFonts w:ascii="黑体" w:eastAsia="黑体" w:hAnsi="ˎ̥" w:hint="eastAsia"/>
          <w:bCs/>
          <w:sz w:val="32"/>
          <w:szCs w:val="32"/>
        </w:rPr>
        <w:t xml:space="preserve"> </w:t>
      </w:r>
    </w:p>
    <w:p w:rsidR="00C954B4" w:rsidRDefault="00C954B4">
      <w:pPr>
        <w:spacing w:line="560" w:lineRule="exact"/>
        <w:jc w:val="center"/>
        <w:rPr>
          <w:rFonts w:ascii="黑体" w:eastAsia="黑体"/>
          <w:sz w:val="44"/>
          <w:szCs w:val="44"/>
        </w:rPr>
      </w:pPr>
      <w:r>
        <w:rPr>
          <w:rFonts w:ascii="黑体" w:eastAsia="黑体" w:hint="eastAsia"/>
          <w:sz w:val="44"/>
          <w:szCs w:val="44"/>
        </w:rPr>
        <w:t>目  录</w:t>
      </w:r>
    </w:p>
    <w:p w:rsidR="00C954B4" w:rsidRDefault="00C954B4">
      <w:pPr>
        <w:pStyle w:val="wpsoffice1"/>
        <w:spacing w:before="0" w:beforeAutospacing="0" w:after="0" w:afterAutospacing="0" w:line="560" w:lineRule="exact"/>
        <w:ind w:firstLineChars="200" w:firstLine="640"/>
        <w:jc w:val="both"/>
        <w:rPr>
          <w:sz w:val="32"/>
          <w:szCs w:val="32"/>
        </w:rPr>
      </w:pPr>
      <w:r>
        <w:rPr>
          <w:rFonts w:ascii="黑体" w:eastAsia="黑体" w:hAnsi="ˎ̥" w:hint="eastAsia"/>
          <w:sz w:val="32"/>
          <w:szCs w:val="32"/>
        </w:rPr>
        <w:t>第一部分  万宁市科学技术学会部门概况</w:t>
      </w:r>
      <w:r>
        <w:rPr>
          <w:rFonts w:ascii="仿宋_GB2312" w:eastAsia="仿宋_GB2312" w:hAnsi="ˎ̥" w:hint="eastAsia"/>
          <w:sz w:val="32"/>
          <w:szCs w:val="32"/>
        </w:rPr>
        <w:t>……</w:t>
      </w:r>
      <w:proofErr w:type="gramStart"/>
      <w:r>
        <w:rPr>
          <w:rFonts w:ascii="仿宋_GB2312" w:eastAsia="仿宋_GB2312" w:hAnsi="ˎ̥" w:hint="eastAsia"/>
          <w:sz w:val="32"/>
          <w:szCs w:val="32"/>
        </w:rPr>
        <w:t>………</w:t>
      </w:r>
      <w:proofErr w:type="gramEnd"/>
      <w:r>
        <w:rPr>
          <w:rFonts w:ascii="仿宋_GB2312" w:eastAsia="仿宋_GB2312" w:hAnsi="ˎ̥" w:hint="eastAsia"/>
          <w:sz w:val="32"/>
          <w:szCs w:val="32"/>
        </w:rPr>
        <w:t>3</w:t>
      </w:r>
    </w:p>
    <w:p w:rsidR="00C954B4" w:rsidRDefault="00C954B4">
      <w:pPr>
        <w:pStyle w:val="wpsoffice2"/>
        <w:spacing w:before="0" w:beforeAutospacing="0" w:after="0" w:afterAutospacing="0" w:line="56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一、部门职责</w:t>
      </w:r>
      <w:r>
        <w:rPr>
          <w:rFonts w:ascii="仿宋_GB2312" w:eastAsia="仿宋_GB2312" w:hAnsi="ˎ̥" w:hint="eastAsia"/>
          <w:sz w:val="32"/>
          <w:szCs w:val="32"/>
        </w:rPr>
        <w:t>……</w:t>
      </w:r>
      <w:proofErr w:type="gramStart"/>
      <w:r>
        <w:rPr>
          <w:rFonts w:ascii="仿宋_GB2312" w:eastAsia="仿宋_GB2312" w:hAnsi="ˎ̥" w:hint="eastAsia"/>
          <w:sz w:val="32"/>
          <w:szCs w:val="32"/>
        </w:rPr>
        <w:t>………………………………………</w:t>
      </w:r>
      <w:proofErr w:type="gramEnd"/>
      <w:r>
        <w:rPr>
          <w:rFonts w:ascii="仿宋_GB2312" w:eastAsia="仿宋_GB2312" w:hAnsi="仿宋" w:hint="eastAsia"/>
          <w:sz w:val="32"/>
          <w:szCs w:val="32"/>
        </w:rPr>
        <w:t>3</w:t>
      </w:r>
    </w:p>
    <w:p w:rsidR="00C954B4" w:rsidRDefault="00C954B4">
      <w:pPr>
        <w:pStyle w:val="wpsoffice2"/>
        <w:spacing w:before="0" w:beforeAutospacing="0" w:after="0" w:afterAutospacing="0" w:line="56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二、机构设置</w:t>
      </w:r>
      <w:r>
        <w:rPr>
          <w:rFonts w:ascii="仿宋_GB2312" w:eastAsia="仿宋_GB2312" w:hAnsi="ˎ̥" w:hint="eastAsia"/>
          <w:sz w:val="32"/>
          <w:szCs w:val="32"/>
        </w:rPr>
        <w:t>……</w:t>
      </w:r>
      <w:proofErr w:type="gramStart"/>
      <w:r>
        <w:rPr>
          <w:rFonts w:ascii="仿宋_GB2312" w:eastAsia="仿宋_GB2312" w:hAnsi="ˎ̥" w:hint="eastAsia"/>
          <w:sz w:val="32"/>
          <w:szCs w:val="32"/>
        </w:rPr>
        <w:t>………………………………………</w:t>
      </w:r>
      <w:proofErr w:type="gramEnd"/>
      <w:r>
        <w:rPr>
          <w:rFonts w:ascii="仿宋_GB2312" w:eastAsia="仿宋_GB2312" w:hAnsi="仿宋" w:hint="eastAsia"/>
          <w:sz w:val="32"/>
          <w:szCs w:val="32"/>
        </w:rPr>
        <w:t>3</w:t>
      </w:r>
    </w:p>
    <w:p w:rsidR="00C954B4" w:rsidRDefault="00C954B4">
      <w:pPr>
        <w:pStyle w:val="wpsoffice1"/>
        <w:spacing w:before="0" w:beforeAutospacing="0" w:after="0" w:afterAutospacing="0" w:line="560" w:lineRule="exact"/>
        <w:ind w:firstLineChars="200" w:firstLine="640"/>
        <w:jc w:val="both"/>
        <w:rPr>
          <w:sz w:val="32"/>
          <w:szCs w:val="32"/>
        </w:rPr>
      </w:pPr>
      <w:r>
        <w:rPr>
          <w:rFonts w:ascii="黑体" w:eastAsia="黑体" w:hAnsi="ˎ̥" w:hint="eastAsia"/>
          <w:sz w:val="32"/>
          <w:szCs w:val="32"/>
        </w:rPr>
        <w:t>第二部分  万宁市科学技术学会2018年度部门决算公开表</w:t>
      </w:r>
      <w:r>
        <w:rPr>
          <w:rFonts w:ascii="仿宋_GB2312" w:eastAsia="仿宋_GB2312" w:hAnsi="ˎ̥" w:hint="eastAsia"/>
          <w:sz w:val="32"/>
          <w:szCs w:val="32"/>
        </w:rPr>
        <w:t>……</w:t>
      </w:r>
      <w:proofErr w:type="gramStart"/>
      <w:r>
        <w:rPr>
          <w:rFonts w:ascii="仿宋_GB2312" w:eastAsia="仿宋_GB2312" w:hAnsi="ˎ̥" w:hint="eastAsia"/>
          <w:sz w:val="32"/>
          <w:szCs w:val="32"/>
        </w:rPr>
        <w:t>……………………………………………………</w:t>
      </w:r>
      <w:r w:rsidR="004A021C">
        <w:rPr>
          <w:rFonts w:ascii="仿宋_GB2312" w:eastAsia="仿宋_GB2312" w:hAnsi="ˎ̥" w:hint="eastAsia"/>
          <w:sz w:val="32"/>
          <w:szCs w:val="32"/>
        </w:rPr>
        <w:t>……</w:t>
      </w:r>
      <w:proofErr w:type="gramEnd"/>
      <w:r>
        <w:rPr>
          <w:rFonts w:ascii="仿宋_GB2312" w:eastAsia="仿宋_GB2312" w:hint="eastAsia"/>
          <w:sz w:val="32"/>
          <w:szCs w:val="32"/>
        </w:rPr>
        <w:t>3</w:t>
      </w:r>
    </w:p>
    <w:p w:rsidR="00C954B4" w:rsidRDefault="00C954B4">
      <w:pPr>
        <w:pStyle w:val="wpsoffice2"/>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一、收入支出决算公开表</w:t>
      </w:r>
      <w:r>
        <w:rPr>
          <w:rFonts w:ascii="仿宋_GB2312" w:eastAsia="仿宋_GB2312" w:hAnsi="ˎ̥" w:hint="eastAsia"/>
          <w:sz w:val="32"/>
          <w:szCs w:val="32"/>
        </w:rPr>
        <w:t>……</w:t>
      </w:r>
      <w:proofErr w:type="gramStart"/>
      <w:r>
        <w:rPr>
          <w:rFonts w:ascii="仿宋_GB2312" w:eastAsia="仿宋_GB2312" w:hAnsi="ˎ̥" w:hint="eastAsia"/>
          <w:sz w:val="32"/>
          <w:szCs w:val="32"/>
        </w:rPr>
        <w:t>…………………………</w:t>
      </w:r>
      <w:proofErr w:type="gramEnd"/>
      <w:r>
        <w:rPr>
          <w:rFonts w:ascii="仿宋_GB2312" w:eastAsia="仿宋_GB2312" w:hAnsi="仿宋" w:hint="eastAsia"/>
          <w:sz w:val="32"/>
          <w:szCs w:val="32"/>
        </w:rPr>
        <w:t>3</w:t>
      </w:r>
    </w:p>
    <w:p w:rsidR="00C954B4" w:rsidRDefault="00C954B4">
      <w:pPr>
        <w:pStyle w:val="wpsoffice2"/>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二、收入决算公开表</w:t>
      </w:r>
      <w:r>
        <w:rPr>
          <w:rFonts w:ascii="仿宋_GB2312" w:eastAsia="仿宋_GB2312" w:hAnsi="ˎ̥" w:hint="eastAsia"/>
          <w:sz w:val="32"/>
          <w:szCs w:val="32"/>
        </w:rPr>
        <w:t>……</w:t>
      </w:r>
      <w:proofErr w:type="gramStart"/>
      <w:r>
        <w:rPr>
          <w:rFonts w:ascii="仿宋_GB2312" w:eastAsia="仿宋_GB2312" w:hAnsi="ˎ̥" w:hint="eastAsia"/>
          <w:sz w:val="32"/>
          <w:szCs w:val="32"/>
        </w:rPr>
        <w:t>………………………………</w:t>
      </w:r>
      <w:proofErr w:type="gramEnd"/>
      <w:r>
        <w:rPr>
          <w:rFonts w:ascii="仿宋_GB2312" w:eastAsia="仿宋_GB2312" w:hAnsi="仿宋" w:hint="eastAsia"/>
          <w:sz w:val="32"/>
          <w:szCs w:val="32"/>
        </w:rPr>
        <w:t>3</w:t>
      </w:r>
    </w:p>
    <w:p w:rsidR="00C954B4" w:rsidRDefault="00C954B4">
      <w:pPr>
        <w:pStyle w:val="wpsoffice2"/>
        <w:spacing w:before="0" w:beforeAutospacing="0" w:after="0" w:afterAutospacing="0" w:line="560" w:lineRule="exact"/>
        <w:ind w:firstLineChars="200" w:firstLine="640"/>
        <w:jc w:val="both"/>
        <w:rPr>
          <w:rFonts w:ascii="仿宋_GB2312" w:eastAsia="仿宋_GB2312" w:hAnsi="仿宋"/>
          <w:sz w:val="32"/>
          <w:szCs w:val="32"/>
        </w:rPr>
      </w:pPr>
      <w:r>
        <w:rPr>
          <w:rFonts w:ascii="仿宋" w:eastAsia="仿宋" w:hAnsi="仿宋" w:hint="eastAsia"/>
          <w:sz w:val="32"/>
          <w:szCs w:val="32"/>
        </w:rPr>
        <w:t>三、支出决算公开表</w:t>
      </w:r>
      <w:r>
        <w:rPr>
          <w:rFonts w:ascii="仿宋_GB2312" w:eastAsia="仿宋_GB2312" w:hAnsi="ˎ̥" w:hint="eastAsia"/>
          <w:sz w:val="32"/>
          <w:szCs w:val="32"/>
        </w:rPr>
        <w:t>……</w:t>
      </w:r>
      <w:proofErr w:type="gramStart"/>
      <w:r>
        <w:rPr>
          <w:rFonts w:ascii="仿宋_GB2312" w:eastAsia="仿宋_GB2312" w:hAnsi="ˎ̥" w:hint="eastAsia"/>
          <w:sz w:val="32"/>
          <w:szCs w:val="32"/>
        </w:rPr>
        <w:t>………………………………</w:t>
      </w:r>
      <w:proofErr w:type="gramEnd"/>
      <w:r>
        <w:rPr>
          <w:rFonts w:ascii="仿宋_GB2312" w:eastAsia="仿宋_GB2312" w:hAnsi="ˎ̥" w:hint="eastAsia"/>
          <w:sz w:val="32"/>
          <w:szCs w:val="32"/>
        </w:rPr>
        <w:t>3</w:t>
      </w:r>
    </w:p>
    <w:p w:rsidR="00C954B4" w:rsidRDefault="00C954B4">
      <w:pPr>
        <w:pStyle w:val="wpsoffice2"/>
        <w:spacing w:before="0" w:beforeAutospacing="0" w:after="0" w:afterAutospacing="0" w:line="560" w:lineRule="exact"/>
        <w:ind w:firstLineChars="200" w:firstLine="640"/>
        <w:jc w:val="both"/>
        <w:rPr>
          <w:rFonts w:ascii="仿宋_GB2312" w:eastAsia="仿宋_GB2312" w:hAnsi="仿宋"/>
          <w:sz w:val="32"/>
          <w:szCs w:val="32"/>
        </w:rPr>
      </w:pPr>
      <w:r>
        <w:rPr>
          <w:rFonts w:ascii="仿宋" w:eastAsia="仿宋" w:hAnsi="仿宋" w:hint="eastAsia"/>
          <w:sz w:val="32"/>
          <w:szCs w:val="32"/>
        </w:rPr>
        <w:t>四、财政拨款收入支出决算公开表</w:t>
      </w:r>
      <w:r>
        <w:rPr>
          <w:rFonts w:ascii="仿宋_GB2312" w:eastAsia="仿宋_GB2312" w:hAnsi="ˎ̥" w:hint="eastAsia"/>
          <w:sz w:val="32"/>
          <w:szCs w:val="32"/>
        </w:rPr>
        <w:t>……</w:t>
      </w:r>
      <w:proofErr w:type="gramStart"/>
      <w:r>
        <w:rPr>
          <w:rFonts w:ascii="仿宋_GB2312" w:eastAsia="仿宋_GB2312" w:hAnsi="ˎ̥" w:hint="eastAsia"/>
          <w:sz w:val="32"/>
          <w:szCs w:val="32"/>
        </w:rPr>
        <w:t>………………</w:t>
      </w:r>
      <w:proofErr w:type="gramEnd"/>
      <w:r>
        <w:rPr>
          <w:rFonts w:ascii="仿宋_GB2312" w:eastAsia="仿宋_GB2312" w:hAnsi="ˎ̥" w:hint="eastAsia"/>
          <w:sz w:val="32"/>
          <w:szCs w:val="32"/>
        </w:rPr>
        <w:t>3</w:t>
      </w:r>
    </w:p>
    <w:p w:rsidR="00C954B4" w:rsidRDefault="00C954B4">
      <w:pPr>
        <w:pStyle w:val="wpsoffice2"/>
        <w:spacing w:before="0" w:beforeAutospacing="0" w:after="0" w:afterAutospacing="0" w:line="560" w:lineRule="exact"/>
        <w:ind w:firstLineChars="200" w:firstLine="640"/>
        <w:jc w:val="both"/>
        <w:rPr>
          <w:rFonts w:ascii="黑体" w:eastAsia="黑体" w:hAnsi="ˎ̥" w:hint="eastAsia"/>
          <w:sz w:val="32"/>
          <w:szCs w:val="32"/>
        </w:rPr>
      </w:pPr>
      <w:r>
        <w:rPr>
          <w:rFonts w:ascii="仿宋" w:eastAsia="仿宋" w:hAnsi="仿宋" w:hint="eastAsia"/>
          <w:sz w:val="32"/>
          <w:szCs w:val="32"/>
        </w:rPr>
        <w:t>五、一般公共预算财政拨款收入支出决算公开表</w:t>
      </w:r>
      <w:r>
        <w:rPr>
          <w:rFonts w:ascii="仿宋_GB2312" w:eastAsia="仿宋_GB2312" w:hAnsi="ˎ̥" w:hint="eastAsia"/>
          <w:sz w:val="32"/>
          <w:szCs w:val="32"/>
        </w:rPr>
        <w:t>……4</w:t>
      </w:r>
    </w:p>
    <w:p w:rsidR="00C954B4" w:rsidRDefault="00C954B4">
      <w:pPr>
        <w:pStyle w:val="wpsoffice2"/>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六、一般公共预算财政拨款基本支出决算公开表</w:t>
      </w:r>
      <w:r>
        <w:rPr>
          <w:rFonts w:ascii="仿宋_GB2312" w:eastAsia="仿宋_GB2312" w:hAnsi="ˎ̥" w:hint="eastAsia"/>
          <w:sz w:val="32"/>
          <w:szCs w:val="32"/>
        </w:rPr>
        <w:t>……4</w:t>
      </w:r>
    </w:p>
    <w:p w:rsidR="00C954B4" w:rsidRDefault="00C954B4">
      <w:pPr>
        <w:pStyle w:val="wpsoffice2"/>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七、政府性基金预算财政拨款收入支出决算公开表</w:t>
      </w:r>
      <w:r>
        <w:rPr>
          <w:rFonts w:ascii="仿宋_GB2312" w:eastAsia="仿宋_GB2312" w:hAnsi="ˎ̥" w:hint="eastAsia"/>
          <w:sz w:val="32"/>
          <w:szCs w:val="32"/>
        </w:rPr>
        <w:t>…4</w:t>
      </w:r>
    </w:p>
    <w:p w:rsidR="00C954B4" w:rsidRDefault="00C954B4">
      <w:pPr>
        <w:pStyle w:val="wpsoffice2"/>
        <w:spacing w:before="0" w:beforeAutospacing="0" w:after="0" w:afterAutospacing="0" w:line="560" w:lineRule="exact"/>
        <w:ind w:firstLineChars="200" w:firstLine="640"/>
        <w:jc w:val="both"/>
        <w:rPr>
          <w:rFonts w:ascii="仿宋_GB2312" w:eastAsia="仿宋_GB2312" w:hAnsi="ˎ̥" w:hint="eastAsia"/>
          <w:sz w:val="32"/>
          <w:szCs w:val="32"/>
        </w:rPr>
      </w:pPr>
      <w:r>
        <w:rPr>
          <w:rFonts w:ascii="仿宋" w:eastAsia="仿宋" w:hAnsi="仿宋" w:hint="eastAsia"/>
          <w:sz w:val="32"/>
          <w:szCs w:val="32"/>
        </w:rPr>
        <w:t>八、一般公共预算财政拨款“三公”经费支出决算公开表</w:t>
      </w:r>
      <w:r>
        <w:rPr>
          <w:rFonts w:ascii="仿宋_GB2312" w:eastAsia="仿宋_GB2312" w:hAnsi="ˎ̥" w:hint="eastAsia"/>
          <w:sz w:val="32"/>
          <w:szCs w:val="32"/>
        </w:rPr>
        <w:t>……</w:t>
      </w:r>
      <w:proofErr w:type="gramStart"/>
      <w:r>
        <w:rPr>
          <w:rFonts w:ascii="仿宋_GB2312" w:eastAsia="仿宋_GB2312" w:hAnsi="ˎ̥" w:hint="eastAsia"/>
          <w:sz w:val="32"/>
          <w:szCs w:val="32"/>
        </w:rPr>
        <w:t>…………………………………………………………</w:t>
      </w:r>
      <w:proofErr w:type="gramEnd"/>
      <w:r>
        <w:rPr>
          <w:rFonts w:ascii="仿宋_GB2312" w:eastAsia="仿宋_GB2312" w:hAnsi="ˎ̥" w:hint="eastAsia"/>
          <w:sz w:val="32"/>
          <w:szCs w:val="32"/>
        </w:rPr>
        <w:t>4</w:t>
      </w:r>
    </w:p>
    <w:p w:rsidR="00C954B4" w:rsidRDefault="00C954B4">
      <w:pPr>
        <w:pStyle w:val="wpsoffice2"/>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九、政府性基金预算财政拨款“三公”经费支出决算公开表</w:t>
      </w:r>
      <w:r>
        <w:rPr>
          <w:rFonts w:ascii="仿宋_GB2312" w:eastAsia="仿宋_GB2312" w:hAnsi="ˎ̥" w:hint="eastAsia"/>
          <w:sz w:val="32"/>
          <w:szCs w:val="32"/>
        </w:rPr>
        <w:t>……</w:t>
      </w:r>
      <w:proofErr w:type="gramStart"/>
      <w:r>
        <w:rPr>
          <w:rFonts w:ascii="仿宋_GB2312" w:eastAsia="仿宋_GB2312" w:hAnsi="ˎ̥" w:hint="eastAsia"/>
          <w:sz w:val="32"/>
          <w:szCs w:val="32"/>
        </w:rPr>
        <w:t>………………………………………………………</w:t>
      </w:r>
      <w:proofErr w:type="gramEnd"/>
      <w:r>
        <w:rPr>
          <w:rFonts w:ascii="仿宋_GB2312" w:eastAsia="仿宋_GB2312" w:hAnsi="ˎ̥" w:hint="eastAsia"/>
          <w:sz w:val="32"/>
          <w:szCs w:val="32"/>
        </w:rPr>
        <w:t>4</w:t>
      </w:r>
    </w:p>
    <w:p w:rsidR="00C954B4" w:rsidRDefault="00C954B4">
      <w:pPr>
        <w:pStyle w:val="wpsoffice2"/>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十、资产负债公开简表</w:t>
      </w:r>
      <w:r>
        <w:rPr>
          <w:rFonts w:ascii="仿宋_GB2312" w:eastAsia="仿宋_GB2312" w:hAnsi="ˎ̥" w:hint="eastAsia"/>
          <w:sz w:val="32"/>
          <w:szCs w:val="32"/>
        </w:rPr>
        <w:t>……</w:t>
      </w:r>
      <w:proofErr w:type="gramStart"/>
      <w:r>
        <w:rPr>
          <w:rFonts w:ascii="仿宋_GB2312" w:eastAsia="仿宋_GB2312" w:hAnsi="ˎ̥" w:hint="eastAsia"/>
          <w:sz w:val="32"/>
          <w:szCs w:val="32"/>
        </w:rPr>
        <w:t>……………………………</w:t>
      </w:r>
      <w:proofErr w:type="gramEnd"/>
      <w:r>
        <w:rPr>
          <w:rFonts w:ascii="仿宋_GB2312" w:eastAsia="仿宋_GB2312" w:hAnsi="ˎ̥" w:hint="eastAsia"/>
          <w:sz w:val="32"/>
          <w:szCs w:val="32"/>
        </w:rPr>
        <w:t>4</w:t>
      </w:r>
    </w:p>
    <w:p w:rsidR="00C954B4" w:rsidRDefault="00C954B4">
      <w:pPr>
        <w:pStyle w:val="wpsoffice1"/>
        <w:spacing w:before="0" w:beforeAutospacing="0" w:after="0" w:afterAutospacing="0" w:line="560" w:lineRule="exact"/>
        <w:ind w:firstLineChars="200" w:firstLine="640"/>
        <w:jc w:val="both"/>
        <w:rPr>
          <w:sz w:val="32"/>
          <w:szCs w:val="32"/>
        </w:rPr>
      </w:pPr>
      <w:r>
        <w:rPr>
          <w:rFonts w:ascii="黑体" w:eastAsia="黑体" w:hint="eastAsia"/>
          <w:sz w:val="32"/>
          <w:szCs w:val="32"/>
        </w:rPr>
        <w:lastRenderedPageBreak/>
        <w:t>第三部分</w:t>
      </w:r>
      <w:r>
        <w:rPr>
          <w:rFonts w:hint="eastAsia"/>
          <w:sz w:val="32"/>
          <w:szCs w:val="32"/>
        </w:rPr>
        <w:t xml:space="preserve">  </w:t>
      </w:r>
      <w:r>
        <w:rPr>
          <w:rFonts w:ascii="黑体" w:eastAsia="黑体" w:hAnsi="ˎ̥" w:hint="eastAsia"/>
          <w:sz w:val="32"/>
          <w:szCs w:val="32"/>
        </w:rPr>
        <w:t>万宁市科学技术协会2018年度部门决算情况说明</w:t>
      </w:r>
      <w:r>
        <w:rPr>
          <w:rFonts w:ascii="仿宋_GB2312" w:eastAsia="仿宋_GB2312" w:hAnsi="ˎ̥" w:hint="eastAsia"/>
          <w:sz w:val="32"/>
          <w:szCs w:val="32"/>
        </w:rPr>
        <w:t>……</w:t>
      </w:r>
      <w:proofErr w:type="gramStart"/>
      <w:r>
        <w:rPr>
          <w:rFonts w:ascii="仿宋_GB2312" w:eastAsia="仿宋_GB2312" w:hAnsi="ˎ̥" w:hint="eastAsia"/>
          <w:sz w:val="32"/>
          <w:szCs w:val="32"/>
        </w:rPr>
        <w:t>………………………………………………………</w:t>
      </w:r>
      <w:proofErr w:type="gramEnd"/>
      <w:r w:rsidR="001901DD">
        <w:rPr>
          <w:rFonts w:ascii="仿宋_GB2312" w:eastAsia="仿宋_GB2312" w:hAnsi="ˎ̥" w:hint="eastAsia"/>
          <w:sz w:val="32"/>
          <w:szCs w:val="32"/>
        </w:rPr>
        <w:t>4</w:t>
      </w:r>
    </w:p>
    <w:p w:rsidR="00C954B4" w:rsidRDefault="00C954B4">
      <w:pPr>
        <w:pStyle w:val="wpsoffice2"/>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一、收入支出决算总体情况说明</w:t>
      </w:r>
      <w:r>
        <w:rPr>
          <w:rFonts w:ascii="仿宋_GB2312" w:eastAsia="仿宋_GB2312" w:hAnsi="ˎ̥" w:hint="eastAsia"/>
          <w:sz w:val="32"/>
          <w:szCs w:val="32"/>
        </w:rPr>
        <w:t>……</w:t>
      </w:r>
      <w:proofErr w:type="gramStart"/>
      <w:r>
        <w:rPr>
          <w:rFonts w:ascii="仿宋_GB2312" w:eastAsia="仿宋_GB2312" w:hAnsi="ˎ̥" w:hint="eastAsia"/>
          <w:sz w:val="32"/>
          <w:szCs w:val="32"/>
        </w:rPr>
        <w:t>…………………</w:t>
      </w:r>
      <w:proofErr w:type="gramEnd"/>
      <w:r w:rsidR="001901DD">
        <w:rPr>
          <w:rFonts w:ascii="仿宋_GB2312" w:eastAsia="仿宋_GB2312" w:hAnsi="ˎ̥" w:hint="eastAsia"/>
          <w:sz w:val="32"/>
          <w:szCs w:val="32"/>
        </w:rPr>
        <w:t>4</w:t>
      </w:r>
    </w:p>
    <w:p w:rsidR="00C954B4" w:rsidRDefault="00C954B4">
      <w:pPr>
        <w:pStyle w:val="wpsoffice2"/>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二、收入决算情况说明</w:t>
      </w:r>
      <w:r>
        <w:rPr>
          <w:rFonts w:ascii="仿宋_GB2312" w:eastAsia="仿宋_GB2312" w:hAnsi="ˎ̥" w:hint="eastAsia"/>
          <w:sz w:val="32"/>
          <w:szCs w:val="32"/>
        </w:rPr>
        <w:t>……</w:t>
      </w:r>
      <w:proofErr w:type="gramStart"/>
      <w:r>
        <w:rPr>
          <w:rFonts w:ascii="仿宋_GB2312" w:eastAsia="仿宋_GB2312" w:hAnsi="ˎ̥" w:hint="eastAsia"/>
          <w:sz w:val="32"/>
          <w:szCs w:val="32"/>
        </w:rPr>
        <w:t>……………………………</w:t>
      </w:r>
      <w:proofErr w:type="gramEnd"/>
      <w:r w:rsidR="001901DD">
        <w:rPr>
          <w:rFonts w:ascii="仿宋_GB2312" w:eastAsia="仿宋_GB2312" w:hAnsi="ˎ̥" w:hint="eastAsia"/>
          <w:sz w:val="32"/>
          <w:szCs w:val="32"/>
        </w:rPr>
        <w:t>5</w:t>
      </w:r>
    </w:p>
    <w:p w:rsidR="00C954B4" w:rsidRDefault="00C954B4">
      <w:pPr>
        <w:pStyle w:val="wpsoffice2"/>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三、支出决算情况说明</w:t>
      </w:r>
      <w:r>
        <w:rPr>
          <w:rFonts w:ascii="仿宋_GB2312" w:eastAsia="仿宋_GB2312" w:hAnsi="ˎ̥" w:hint="eastAsia"/>
          <w:sz w:val="32"/>
          <w:szCs w:val="32"/>
        </w:rPr>
        <w:t>……</w:t>
      </w:r>
      <w:proofErr w:type="gramStart"/>
      <w:r>
        <w:rPr>
          <w:rFonts w:ascii="仿宋_GB2312" w:eastAsia="仿宋_GB2312" w:hAnsi="ˎ̥" w:hint="eastAsia"/>
          <w:sz w:val="32"/>
          <w:szCs w:val="32"/>
        </w:rPr>
        <w:t>……………………………</w:t>
      </w:r>
      <w:proofErr w:type="gramEnd"/>
      <w:r w:rsidR="001901DD">
        <w:rPr>
          <w:rFonts w:ascii="仿宋_GB2312" w:eastAsia="仿宋_GB2312" w:hAnsi="ˎ̥" w:hint="eastAsia"/>
          <w:sz w:val="32"/>
          <w:szCs w:val="32"/>
        </w:rPr>
        <w:t>5</w:t>
      </w:r>
    </w:p>
    <w:p w:rsidR="00C954B4" w:rsidRDefault="00C954B4">
      <w:pPr>
        <w:pStyle w:val="wpsoffice2"/>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四、财政拨款收入支出决算总体情况说明</w:t>
      </w:r>
      <w:r>
        <w:rPr>
          <w:rFonts w:ascii="仿宋_GB2312" w:eastAsia="仿宋_GB2312" w:hAnsi="ˎ̥" w:hint="eastAsia"/>
          <w:sz w:val="32"/>
          <w:szCs w:val="32"/>
        </w:rPr>
        <w:t>……</w:t>
      </w:r>
      <w:proofErr w:type="gramStart"/>
      <w:r>
        <w:rPr>
          <w:rFonts w:ascii="仿宋_GB2312" w:eastAsia="仿宋_GB2312" w:hAnsi="ˎ̥" w:hint="eastAsia"/>
          <w:sz w:val="32"/>
          <w:szCs w:val="32"/>
        </w:rPr>
        <w:t>………</w:t>
      </w:r>
      <w:proofErr w:type="gramEnd"/>
      <w:r w:rsidR="001901DD">
        <w:rPr>
          <w:rFonts w:ascii="仿宋_GB2312" w:eastAsia="仿宋_GB2312" w:hAnsi="ˎ̥" w:hint="eastAsia"/>
          <w:sz w:val="32"/>
          <w:szCs w:val="32"/>
        </w:rPr>
        <w:t>6</w:t>
      </w:r>
    </w:p>
    <w:p w:rsidR="00C954B4" w:rsidRDefault="00C954B4">
      <w:pPr>
        <w:pStyle w:val="wpsoffice2"/>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五、一般公共预算财政拨款支出决算情况说明</w:t>
      </w:r>
      <w:r>
        <w:rPr>
          <w:rFonts w:ascii="仿宋_GB2312" w:eastAsia="仿宋_GB2312" w:hAnsi="ˎ̥" w:hint="eastAsia"/>
          <w:sz w:val="32"/>
          <w:szCs w:val="32"/>
        </w:rPr>
        <w:t>……</w:t>
      </w:r>
      <w:proofErr w:type="gramStart"/>
      <w:r>
        <w:rPr>
          <w:rFonts w:ascii="仿宋_GB2312" w:eastAsia="仿宋_GB2312" w:hAnsi="ˎ̥" w:hint="eastAsia"/>
          <w:sz w:val="32"/>
          <w:szCs w:val="32"/>
        </w:rPr>
        <w:t>…</w:t>
      </w:r>
      <w:proofErr w:type="gramEnd"/>
      <w:r w:rsidR="001901DD">
        <w:rPr>
          <w:rFonts w:ascii="仿宋_GB2312" w:eastAsia="仿宋_GB2312" w:hAnsi="ˎ̥" w:hint="eastAsia"/>
          <w:sz w:val="32"/>
          <w:szCs w:val="32"/>
        </w:rPr>
        <w:t>7</w:t>
      </w:r>
    </w:p>
    <w:p w:rsidR="00C954B4" w:rsidRDefault="00C954B4">
      <w:pPr>
        <w:pStyle w:val="wpsoffice2"/>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六、一般公共预算财政拨款基本支出决算情况说明</w:t>
      </w:r>
      <w:r>
        <w:rPr>
          <w:rFonts w:ascii="仿宋_GB2312" w:eastAsia="仿宋_GB2312" w:hAnsi="ˎ̥" w:hint="eastAsia"/>
          <w:sz w:val="32"/>
          <w:szCs w:val="32"/>
        </w:rPr>
        <w:t>…</w:t>
      </w:r>
      <w:r w:rsidR="001901DD">
        <w:rPr>
          <w:rFonts w:ascii="仿宋_GB2312" w:eastAsia="仿宋_GB2312" w:hAnsi="ˎ̥" w:hint="eastAsia"/>
          <w:sz w:val="32"/>
          <w:szCs w:val="32"/>
        </w:rPr>
        <w:t>11</w:t>
      </w:r>
    </w:p>
    <w:p w:rsidR="00C954B4" w:rsidRDefault="00C954B4">
      <w:pPr>
        <w:pStyle w:val="wpsoffice2"/>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七、政府性基金预算财政拨款收入支出决算情况说明</w:t>
      </w:r>
      <w:r>
        <w:rPr>
          <w:rFonts w:ascii="仿宋" w:eastAsia="仿宋" w:hAnsi="仿宋" w:hint="eastAsia"/>
          <w:sz w:val="32"/>
          <w:szCs w:val="32"/>
        </w:rPr>
        <w:tab/>
      </w:r>
      <w:r>
        <w:rPr>
          <w:rFonts w:ascii="仿宋_GB2312" w:eastAsia="仿宋_GB2312" w:hAnsi="ˎ̥" w:hint="eastAsia"/>
          <w:sz w:val="32"/>
          <w:szCs w:val="32"/>
        </w:rPr>
        <w:t>……</w:t>
      </w:r>
      <w:proofErr w:type="gramStart"/>
      <w:r>
        <w:rPr>
          <w:rFonts w:ascii="仿宋_GB2312" w:eastAsia="仿宋_GB2312" w:hAnsi="ˎ̥" w:hint="eastAsia"/>
          <w:sz w:val="32"/>
          <w:szCs w:val="32"/>
        </w:rPr>
        <w:t>…………………………………………………………</w:t>
      </w:r>
      <w:proofErr w:type="gramEnd"/>
      <w:r w:rsidR="001901DD">
        <w:rPr>
          <w:rFonts w:ascii="仿宋_GB2312" w:eastAsia="仿宋_GB2312" w:hAnsi="ˎ̥" w:hint="eastAsia"/>
          <w:sz w:val="32"/>
          <w:szCs w:val="32"/>
        </w:rPr>
        <w:t>11</w:t>
      </w:r>
    </w:p>
    <w:p w:rsidR="00C954B4" w:rsidRDefault="00C954B4">
      <w:pPr>
        <w:spacing w:line="560" w:lineRule="exact"/>
        <w:ind w:firstLineChars="200" w:firstLine="640"/>
        <w:jc w:val="both"/>
        <w:rPr>
          <w:rFonts w:ascii="仿宋" w:eastAsia="仿宋" w:hAnsi="仿宋"/>
          <w:sz w:val="32"/>
          <w:szCs w:val="32"/>
        </w:rPr>
      </w:pPr>
      <w:r>
        <w:rPr>
          <w:rFonts w:ascii="仿宋" w:eastAsia="仿宋" w:hAnsi="仿宋" w:hint="eastAsia"/>
          <w:sz w:val="32"/>
          <w:szCs w:val="32"/>
        </w:rPr>
        <w:t>八、一般公共预算财政拨款“三公”经费支出决算情况说明</w:t>
      </w:r>
      <w:r>
        <w:rPr>
          <w:rFonts w:ascii="仿宋_GB2312" w:eastAsia="仿宋_GB2312" w:hAnsi="ˎ̥" w:hint="eastAsia"/>
          <w:sz w:val="32"/>
          <w:szCs w:val="32"/>
        </w:rPr>
        <w:t>……</w:t>
      </w:r>
      <w:proofErr w:type="gramStart"/>
      <w:r>
        <w:rPr>
          <w:rFonts w:ascii="仿宋_GB2312" w:eastAsia="仿宋_GB2312" w:hAnsi="ˎ̥" w:hint="eastAsia"/>
          <w:sz w:val="32"/>
          <w:szCs w:val="32"/>
        </w:rPr>
        <w:t>………………………………………………………</w:t>
      </w:r>
      <w:proofErr w:type="gramEnd"/>
      <w:r w:rsidR="001901DD">
        <w:rPr>
          <w:rFonts w:ascii="仿宋_GB2312" w:eastAsia="仿宋_GB2312" w:hAnsi="ˎ̥" w:hint="eastAsia"/>
          <w:sz w:val="32"/>
          <w:szCs w:val="32"/>
        </w:rPr>
        <w:t>12</w:t>
      </w:r>
    </w:p>
    <w:p w:rsidR="00C954B4" w:rsidRDefault="00C954B4">
      <w:pPr>
        <w:spacing w:line="560" w:lineRule="exact"/>
        <w:ind w:firstLineChars="200" w:firstLine="640"/>
        <w:jc w:val="both"/>
        <w:rPr>
          <w:rFonts w:ascii="仿宋" w:eastAsia="仿宋" w:hAnsi="仿宋"/>
          <w:sz w:val="32"/>
          <w:szCs w:val="32"/>
        </w:rPr>
      </w:pPr>
      <w:r>
        <w:rPr>
          <w:rFonts w:ascii="仿宋" w:eastAsia="仿宋" w:hAnsi="仿宋" w:hint="eastAsia"/>
          <w:sz w:val="32"/>
          <w:szCs w:val="32"/>
        </w:rPr>
        <w:t>九、政府性基金预算财政拨款“三公”经费支出决算情况说明</w:t>
      </w:r>
      <w:r>
        <w:rPr>
          <w:rFonts w:ascii="仿宋_GB2312" w:eastAsia="仿宋_GB2312" w:hAnsi="ˎ̥" w:hint="eastAsia"/>
          <w:sz w:val="32"/>
          <w:szCs w:val="32"/>
        </w:rPr>
        <w:t>……</w:t>
      </w:r>
      <w:proofErr w:type="gramStart"/>
      <w:r>
        <w:rPr>
          <w:rFonts w:ascii="仿宋_GB2312" w:eastAsia="仿宋_GB2312" w:hAnsi="ˎ̥" w:hint="eastAsia"/>
          <w:sz w:val="32"/>
          <w:szCs w:val="32"/>
        </w:rPr>
        <w:t>……………………………………………………</w:t>
      </w:r>
      <w:proofErr w:type="gramEnd"/>
      <w:r w:rsidR="001901DD">
        <w:rPr>
          <w:rFonts w:ascii="仿宋_GB2312" w:eastAsia="仿宋_GB2312" w:hAnsi="ˎ̥" w:hint="eastAsia"/>
          <w:sz w:val="32"/>
          <w:szCs w:val="32"/>
        </w:rPr>
        <w:t>13</w:t>
      </w:r>
    </w:p>
    <w:p w:rsidR="00C954B4" w:rsidRDefault="00C954B4">
      <w:pPr>
        <w:pStyle w:val="wpsoffice2"/>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十、资产负债决算情况说明</w:t>
      </w:r>
      <w:r>
        <w:rPr>
          <w:rFonts w:ascii="仿宋_GB2312" w:eastAsia="仿宋_GB2312" w:hAnsi="ˎ̥" w:hint="eastAsia"/>
          <w:sz w:val="32"/>
          <w:szCs w:val="32"/>
        </w:rPr>
        <w:t>……</w:t>
      </w:r>
      <w:proofErr w:type="gramStart"/>
      <w:r>
        <w:rPr>
          <w:rFonts w:ascii="仿宋_GB2312" w:eastAsia="仿宋_GB2312" w:hAnsi="ˎ̥" w:hint="eastAsia"/>
          <w:sz w:val="32"/>
          <w:szCs w:val="32"/>
        </w:rPr>
        <w:t>………………………</w:t>
      </w:r>
      <w:proofErr w:type="gramEnd"/>
      <w:r w:rsidR="001901DD">
        <w:rPr>
          <w:rFonts w:ascii="仿宋_GB2312" w:eastAsia="仿宋_GB2312" w:hAnsi="ˎ̥" w:hint="eastAsia"/>
          <w:sz w:val="32"/>
          <w:szCs w:val="32"/>
        </w:rPr>
        <w:t>14</w:t>
      </w:r>
    </w:p>
    <w:p w:rsidR="00C954B4" w:rsidRDefault="00C954B4">
      <w:pPr>
        <w:pStyle w:val="wpsoffice2"/>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十一、预算绩效情况说明</w:t>
      </w:r>
      <w:r>
        <w:rPr>
          <w:rFonts w:ascii="仿宋" w:eastAsia="仿宋" w:hAnsi="仿宋" w:hint="eastAsia"/>
          <w:sz w:val="32"/>
          <w:szCs w:val="32"/>
        </w:rPr>
        <w:tab/>
      </w:r>
      <w:r>
        <w:rPr>
          <w:rFonts w:ascii="仿宋_GB2312" w:eastAsia="仿宋_GB2312" w:hAnsi="ˎ̥" w:hint="eastAsia"/>
          <w:sz w:val="32"/>
          <w:szCs w:val="32"/>
        </w:rPr>
        <w:t>……</w:t>
      </w:r>
      <w:proofErr w:type="gramStart"/>
      <w:r>
        <w:rPr>
          <w:rFonts w:ascii="仿宋_GB2312" w:eastAsia="仿宋_GB2312" w:hAnsi="ˎ̥" w:hint="eastAsia"/>
          <w:sz w:val="32"/>
          <w:szCs w:val="32"/>
        </w:rPr>
        <w:t>…………………………</w:t>
      </w:r>
      <w:proofErr w:type="gramEnd"/>
      <w:r w:rsidR="001901DD">
        <w:rPr>
          <w:rFonts w:ascii="仿宋_GB2312" w:eastAsia="仿宋_GB2312" w:hAnsi="ˎ̥" w:hint="eastAsia"/>
          <w:sz w:val="32"/>
          <w:szCs w:val="32"/>
        </w:rPr>
        <w:t>14</w:t>
      </w:r>
    </w:p>
    <w:p w:rsidR="00C954B4" w:rsidRDefault="00C954B4">
      <w:pPr>
        <w:pStyle w:val="wpsoffice2"/>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十二、其他重要事项情况说明</w:t>
      </w:r>
      <w:r>
        <w:rPr>
          <w:rFonts w:ascii="仿宋_GB2312" w:eastAsia="仿宋_GB2312" w:hAnsi="ˎ̥" w:hint="eastAsia"/>
          <w:sz w:val="32"/>
          <w:szCs w:val="32"/>
        </w:rPr>
        <w:t>……</w:t>
      </w:r>
      <w:proofErr w:type="gramStart"/>
      <w:r>
        <w:rPr>
          <w:rFonts w:ascii="仿宋_GB2312" w:eastAsia="仿宋_GB2312" w:hAnsi="ˎ̥" w:hint="eastAsia"/>
          <w:sz w:val="32"/>
          <w:szCs w:val="32"/>
        </w:rPr>
        <w:t>……………………</w:t>
      </w:r>
      <w:proofErr w:type="gramEnd"/>
      <w:r w:rsidR="001901DD">
        <w:rPr>
          <w:rFonts w:ascii="仿宋_GB2312" w:eastAsia="仿宋_GB2312" w:hAnsi="ˎ̥" w:hint="eastAsia"/>
          <w:sz w:val="32"/>
          <w:szCs w:val="32"/>
        </w:rPr>
        <w:t>16</w:t>
      </w:r>
    </w:p>
    <w:p w:rsidR="00C954B4" w:rsidRDefault="00C954B4">
      <w:pPr>
        <w:pStyle w:val="wpsoffice1"/>
        <w:spacing w:before="0" w:beforeAutospacing="0" w:after="0" w:afterAutospacing="0" w:line="560" w:lineRule="exact"/>
        <w:ind w:firstLineChars="200" w:firstLine="640"/>
        <w:jc w:val="both"/>
        <w:rPr>
          <w:sz w:val="32"/>
          <w:szCs w:val="32"/>
        </w:rPr>
      </w:pPr>
      <w:r>
        <w:rPr>
          <w:rFonts w:ascii="黑体" w:eastAsia="黑体" w:hAnsi="ˎ̥" w:hint="eastAsia"/>
          <w:sz w:val="32"/>
          <w:szCs w:val="32"/>
        </w:rPr>
        <w:t>第四部分  名词解释</w:t>
      </w:r>
      <w:r>
        <w:rPr>
          <w:rFonts w:ascii="仿宋_GB2312" w:eastAsia="仿宋_GB2312" w:hAnsi="ˎ̥" w:hint="eastAsia"/>
          <w:sz w:val="32"/>
          <w:szCs w:val="32"/>
        </w:rPr>
        <w:t>……</w:t>
      </w:r>
      <w:proofErr w:type="gramStart"/>
      <w:r>
        <w:rPr>
          <w:rFonts w:ascii="仿宋_GB2312" w:eastAsia="仿宋_GB2312" w:hAnsi="ˎ̥" w:hint="eastAsia"/>
          <w:sz w:val="32"/>
          <w:szCs w:val="32"/>
        </w:rPr>
        <w:t>………………………………</w:t>
      </w:r>
      <w:proofErr w:type="gramEnd"/>
      <w:r w:rsidR="001901DD">
        <w:rPr>
          <w:rFonts w:ascii="仿宋_GB2312" w:eastAsia="仿宋_GB2312" w:hAnsi="ˎ̥" w:hint="eastAsia"/>
          <w:sz w:val="32"/>
          <w:szCs w:val="32"/>
        </w:rPr>
        <w:t>17</w:t>
      </w:r>
    </w:p>
    <w:p w:rsidR="00C954B4" w:rsidRDefault="00C954B4">
      <w:pPr>
        <w:spacing w:line="560" w:lineRule="exact"/>
        <w:ind w:firstLineChars="200" w:firstLine="640"/>
        <w:jc w:val="both"/>
        <w:rPr>
          <w:rFonts w:ascii="黑体" w:eastAsia="黑体"/>
          <w:sz w:val="32"/>
          <w:szCs w:val="32"/>
        </w:rPr>
      </w:pPr>
      <w:r>
        <w:rPr>
          <w:rFonts w:ascii="黑体" w:eastAsia="黑体" w:hint="eastAsia"/>
          <w:sz w:val="32"/>
          <w:szCs w:val="32"/>
        </w:rPr>
        <w:t xml:space="preserve"> </w:t>
      </w:r>
    </w:p>
    <w:p w:rsidR="00C954B4" w:rsidRDefault="00C954B4">
      <w:pPr>
        <w:spacing w:line="560" w:lineRule="exact"/>
        <w:ind w:firstLineChars="200" w:firstLine="640"/>
        <w:jc w:val="both"/>
        <w:rPr>
          <w:rFonts w:ascii="黑体" w:eastAsia="黑体"/>
          <w:sz w:val="32"/>
          <w:szCs w:val="32"/>
        </w:rPr>
      </w:pPr>
    </w:p>
    <w:p w:rsidR="00C954B4" w:rsidRDefault="00C954B4">
      <w:pPr>
        <w:spacing w:line="560" w:lineRule="exact"/>
        <w:ind w:firstLineChars="200" w:firstLine="640"/>
        <w:jc w:val="both"/>
        <w:rPr>
          <w:rFonts w:ascii="黑体" w:eastAsia="黑体"/>
          <w:sz w:val="32"/>
          <w:szCs w:val="32"/>
        </w:rPr>
      </w:pPr>
    </w:p>
    <w:p w:rsidR="00C954B4" w:rsidRDefault="00C954B4">
      <w:pPr>
        <w:spacing w:line="560" w:lineRule="exact"/>
        <w:ind w:firstLineChars="200" w:firstLine="643"/>
        <w:jc w:val="both"/>
        <w:rPr>
          <w:rFonts w:ascii="黑体" w:eastAsia="黑体" w:hAnsi="ˎ̥" w:hint="eastAsia"/>
          <w:b/>
          <w:bCs/>
          <w:sz w:val="32"/>
          <w:szCs w:val="32"/>
        </w:rPr>
      </w:pPr>
      <w:r>
        <w:rPr>
          <w:rFonts w:ascii="黑体" w:eastAsia="黑体" w:hAnsi="ˎ̥" w:hint="eastAsia"/>
          <w:b/>
          <w:bCs/>
          <w:sz w:val="32"/>
          <w:szCs w:val="32"/>
        </w:rPr>
        <w:t xml:space="preserve"> </w:t>
      </w:r>
    </w:p>
    <w:p w:rsidR="00C954B4" w:rsidRDefault="00C954B4">
      <w:pPr>
        <w:spacing w:line="560" w:lineRule="exact"/>
        <w:ind w:firstLineChars="200" w:firstLine="643"/>
        <w:jc w:val="both"/>
        <w:rPr>
          <w:rFonts w:ascii="黑体" w:eastAsia="黑体" w:hAnsi="ˎ̥" w:hint="eastAsia"/>
          <w:b/>
          <w:bCs/>
          <w:sz w:val="32"/>
          <w:szCs w:val="32"/>
        </w:rPr>
      </w:pPr>
      <w:r>
        <w:rPr>
          <w:rFonts w:ascii="黑体" w:eastAsia="黑体" w:hAnsi="ˎ̥" w:hint="eastAsia"/>
          <w:b/>
          <w:bCs/>
          <w:sz w:val="32"/>
          <w:szCs w:val="32"/>
        </w:rPr>
        <w:t xml:space="preserve"> </w:t>
      </w:r>
    </w:p>
    <w:p w:rsidR="00C954B4" w:rsidRDefault="00C954B4">
      <w:pPr>
        <w:spacing w:line="560" w:lineRule="exact"/>
        <w:ind w:firstLineChars="200" w:firstLine="643"/>
        <w:jc w:val="both"/>
        <w:rPr>
          <w:rFonts w:ascii="黑体" w:eastAsia="黑体" w:hAnsi="ˎ̥" w:hint="eastAsia"/>
          <w:b/>
          <w:bCs/>
          <w:sz w:val="32"/>
          <w:szCs w:val="32"/>
        </w:rPr>
      </w:pPr>
      <w:r>
        <w:rPr>
          <w:rFonts w:ascii="黑体" w:eastAsia="黑体" w:hAnsi="ˎ̥" w:hint="eastAsia"/>
          <w:b/>
          <w:bCs/>
          <w:sz w:val="32"/>
          <w:szCs w:val="32"/>
        </w:rPr>
        <w:t xml:space="preserve"> </w:t>
      </w:r>
    </w:p>
    <w:p w:rsidR="00C954B4" w:rsidRPr="001901DD" w:rsidRDefault="00C954B4" w:rsidP="001901DD">
      <w:pPr>
        <w:spacing w:line="560" w:lineRule="exact"/>
        <w:jc w:val="center"/>
        <w:rPr>
          <w:rFonts w:ascii="黑体" w:eastAsia="黑体" w:hAnsi="ˎ̥" w:hint="eastAsia"/>
          <w:sz w:val="36"/>
          <w:szCs w:val="36"/>
        </w:rPr>
      </w:pPr>
      <w:r w:rsidRPr="001901DD">
        <w:rPr>
          <w:rFonts w:ascii="黑体" w:eastAsia="黑体" w:hAnsi="ˎ̥" w:hint="eastAsia"/>
          <w:sz w:val="36"/>
          <w:szCs w:val="36"/>
        </w:rPr>
        <w:lastRenderedPageBreak/>
        <w:t>第一部分 万宁市科学技术协会部门概况</w:t>
      </w:r>
    </w:p>
    <w:p w:rsidR="00C954B4" w:rsidRDefault="00C954B4">
      <w:pPr>
        <w:spacing w:line="560" w:lineRule="exact"/>
        <w:ind w:firstLineChars="200" w:firstLine="640"/>
        <w:jc w:val="both"/>
        <w:rPr>
          <w:rFonts w:ascii="楷体" w:eastAsia="楷体" w:hAnsi="楷体"/>
          <w:sz w:val="32"/>
          <w:szCs w:val="32"/>
        </w:rPr>
      </w:pPr>
      <w:r>
        <w:rPr>
          <w:rFonts w:ascii="楷体" w:eastAsia="楷体" w:hAnsi="楷体" w:hint="eastAsia"/>
          <w:sz w:val="32"/>
          <w:szCs w:val="32"/>
        </w:rPr>
        <w:t xml:space="preserve"> </w:t>
      </w:r>
    </w:p>
    <w:p w:rsidR="00C954B4" w:rsidRDefault="00C954B4">
      <w:pPr>
        <w:spacing w:line="560" w:lineRule="exact"/>
        <w:ind w:firstLineChars="200" w:firstLine="640"/>
        <w:jc w:val="both"/>
        <w:rPr>
          <w:rFonts w:ascii="黑体" w:eastAsia="黑体"/>
          <w:sz w:val="32"/>
          <w:szCs w:val="32"/>
        </w:rPr>
      </w:pPr>
      <w:r>
        <w:rPr>
          <w:rFonts w:ascii="黑体" w:eastAsia="黑体" w:hint="eastAsia"/>
          <w:sz w:val="32"/>
          <w:szCs w:val="32"/>
        </w:rPr>
        <w:t>一、部门职责</w:t>
      </w:r>
    </w:p>
    <w:p w:rsidR="00C954B4" w:rsidRDefault="00C954B4">
      <w:pPr>
        <w:spacing w:line="560" w:lineRule="exact"/>
        <w:ind w:firstLineChars="200" w:firstLine="640"/>
        <w:jc w:val="both"/>
        <w:rPr>
          <w:rFonts w:ascii="仿宋_GB2312" w:eastAsia="仿宋_GB2312"/>
          <w:sz w:val="32"/>
          <w:szCs w:val="32"/>
        </w:rPr>
      </w:pPr>
      <w:r>
        <w:rPr>
          <w:rFonts w:ascii="仿宋_GB2312" w:eastAsia="仿宋_GB2312" w:hAnsi="仿宋" w:cs="仿宋" w:hint="eastAsia"/>
          <w:sz w:val="32"/>
          <w:szCs w:val="32"/>
        </w:rPr>
        <w:t>万宁市科学技术协会是万宁市科学技术工作者的群众组织，是中国共产党万宁市委员会领导下的人民团体，是党和政府联系科学技术工作者的桥梁和纽带，是推动万宁市科学技术事业发展的重要社会力量。</w:t>
      </w:r>
      <w:r>
        <w:rPr>
          <w:rFonts w:ascii="仿宋_GB2312" w:eastAsia="仿宋_GB2312" w:hint="eastAsia"/>
          <w:sz w:val="32"/>
          <w:szCs w:val="32"/>
        </w:rPr>
        <w:t>协会依据《科普法》开展科普工作，主要职责包括:普及科学知识,提高全民科学素养,推广先进适用技术,组织科普活动。</w:t>
      </w:r>
    </w:p>
    <w:p w:rsidR="00C954B4" w:rsidRDefault="00C954B4">
      <w:pPr>
        <w:spacing w:line="560" w:lineRule="exact"/>
        <w:ind w:firstLineChars="200" w:firstLine="640"/>
        <w:jc w:val="both"/>
        <w:rPr>
          <w:rFonts w:ascii="黑体" w:eastAsia="黑体"/>
          <w:sz w:val="32"/>
          <w:szCs w:val="32"/>
        </w:rPr>
      </w:pPr>
      <w:r>
        <w:rPr>
          <w:rFonts w:ascii="黑体" w:eastAsia="黑体" w:hint="eastAsia"/>
          <w:sz w:val="32"/>
          <w:szCs w:val="32"/>
        </w:rPr>
        <w:t>二、机构设置</w:t>
      </w:r>
    </w:p>
    <w:p w:rsidR="00C954B4" w:rsidRDefault="00C954B4">
      <w:pPr>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纳入万宁市科学技术协会部门2018年度部门决算编制范围的二级预算单位包括：</w:t>
      </w:r>
      <w:r>
        <w:rPr>
          <w:rFonts w:ascii="仿宋_GB2312" w:eastAsia="仿宋_GB2312" w:hAnsi="仿宋" w:cs="仿宋" w:hint="eastAsia"/>
          <w:sz w:val="32"/>
          <w:szCs w:val="32"/>
        </w:rPr>
        <w:t>万宁市科学技术协会是正科级</w:t>
      </w:r>
      <w:proofErr w:type="gramStart"/>
      <w:r>
        <w:rPr>
          <w:rFonts w:ascii="仿宋_GB2312" w:eastAsia="仿宋_GB2312" w:hAnsi="仿宋" w:cs="仿宋" w:hint="eastAsia"/>
          <w:sz w:val="32"/>
          <w:szCs w:val="32"/>
        </w:rPr>
        <w:t>参公单位</w:t>
      </w:r>
      <w:proofErr w:type="gramEnd"/>
      <w:r>
        <w:rPr>
          <w:rFonts w:ascii="仿宋_GB2312" w:eastAsia="仿宋_GB2312" w:hAnsi="仿宋" w:cs="仿宋" w:hint="eastAsia"/>
          <w:sz w:val="32"/>
          <w:szCs w:val="32"/>
        </w:rPr>
        <w:t>,</w:t>
      </w:r>
      <w:r>
        <w:rPr>
          <w:rFonts w:ascii="仿宋_GB2312" w:eastAsia="仿宋_GB2312" w:hint="eastAsia"/>
          <w:sz w:val="32"/>
          <w:szCs w:val="32"/>
        </w:rPr>
        <w:t>机关内设办公室、科普股、学会股；全民科学素质工作领导小组办公室。机关9个编制,其中：事业编制8个，工勤编制1个。</w:t>
      </w:r>
    </w:p>
    <w:p w:rsidR="00C954B4" w:rsidRPr="001901DD" w:rsidRDefault="00C954B4">
      <w:pPr>
        <w:spacing w:line="560" w:lineRule="exact"/>
        <w:ind w:firstLineChars="200" w:firstLine="640"/>
        <w:jc w:val="both"/>
        <w:rPr>
          <w:rFonts w:ascii="仿宋_GB2312" w:eastAsia="仿宋_GB2312" w:hAnsi="楷体"/>
          <w:sz w:val="32"/>
          <w:szCs w:val="32"/>
        </w:rPr>
      </w:pPr>
      <w:r w:rsidRPr="001901DD">
        <w:rPr>
          <w:rFonts w:ascii="仿宋_GB2312" w:eastAsia="仿宋_GB2312" w:hAnsi="楷体" w:hint="eastAsia"/>
          <w:sz w:val="32"/>
          <w:szCs w:val="32"/>
        </w:rPr>
        <w:t>（一）万宁市科学技术协会部门本级</w:t>
      </w:r>
    </w:p>
    <w:p w:rsidR="00C954B4" w:rsidRPr="001901DD" w:rsidRDefault="00C954B4">
      <w:pPr>
        <w:spacing w:line="560" w:lineRule="exact"/>
        <w:ind w:firstLineChars="200" w:firstLine="640"/>
        <w:jc w:val="both"/>
        <w:rPr>
          <w:rFonts w:ascii="仿宋_GB2312" w:eastAsia="仿宋_GB2312" w:hAnsi="楷体"/>
          <w:sz w:val="32"/>
          <w:szCs w:val="32"/>
        </w:rPr>
      </w:pPr>
      <w:r w:rsidRPr="001901DD">
        <w:rPr>
          <w:rFonts w:ascii="仿宋_GB2312" w:eastAsia="仿宋_GB2312" w:hAnsi="楷体" w:hint="eastAsia"/>
          <w:sz w:val="32"/>
          <w:szCs w:val="32"/>
        </w:rPr>
        <w:t>（二）无（下属单位）</w:t>
      </w:r>
    </w:p>
    <w:p w:rsidR="00C954B4" w:rsidRDefault="00C954B4">
      <w:pPr>
        <w:spacing w:line="560" w:lineRule="exact"/>
        <w:ind w:firstLineChars="200" w:firstLine="640"/>
        <w:jc w:val="both"/>
        <w:rPr>
          <w:rFonts w:ascii="黑体" w:eastAsia="黑体" w:hAnsi="ˎ̥" w:hint="eastAsia"/>
          <w:sz w:val="32"/>
          <w:szCs w:val="32"/>
        </w:rPr>
      </w:pPr>
    </w:p>
    <w:p w:rsidR="00C954B4" w:rsidRDefault="00C954B4">
      <w:pPr>
        <w:spacing w:line="560" w:lineRule="exact"/>
        <w:ind w:firstLineChars="200" w:firstLine="640"/>
        <w:jc w:val="both"/>
        <w:rPr>
          <w:rFonts w:ascii="黑体" w:eastAsia="黑体" w:hAnsi="ˎ̥" w:hint="eastAsia"/>
          <w:sz w:val="32"/>
          <w:szCs w:val="32"/>
        </w:rPr>
      </w:pPr>
      <w:r>
        <w:rPr>
          <w:rFonts w:ascii="黑体" w:eastAsia="黑体" w:hAnsi="ˎ̥" w:hint="eastAsia"/>
          <w:sz w:val="32"/>
          <w:szCs w:val="32"/>
        </w:rPr>
        <w:t xml:space="preserve">第二部分  万宁市科学技术协会2018年度部门决算公开报表 </w:t>
      </w:r>
    </w:p>
    <w:p w:rsidR="00C954B4" w:rsidRDefault="00C954B4">
      <w:pPr>
        <w:spacing w:line="560" w:lineRule="exact"/>
        <w:ind w:firstLineChars="200" w:firstLine="640"/>
        <w:jc w:val="both"/>
        <w:rPr>
          <w:rFonts w:ascii="仿宋_GB2312" w:eastAsia="仿宋_GB2312"/>
          <w:sz w:val="32"/>
          <w:szCs w:val="32"/>
        </w:rPr>
      </w:pPr>
      <w:r>
        <w:rPr>
          <w:rFonts w:ascii="仿宋_GB2312" w:eastAsia="仿宋_GB2312" w:hint="eastAsia"/>
          <w:sz w:val="32"/>
          <w:szCs w:val="32"/>
        </w:rPr>
        <w:t>一、收入支出决算公开表（见正文附件）。</w:t>
      </w:r>
    </w:p>
    <w:p w:rsidR="00C954B4" w:rsidRDefault="00C954B4">
      <w:pPr>
        <w:spacing w:line="560" w:lineRule="exact"/>
        <w:ind w:firstLineChars="200" w:firstLine="640"/>
        <w:jc w:val="both"/>
        <w:rPr>
          <w:rFonts w:ascii="仿宋_GB2312" w:eastAsia="仿宋_GB2312"/>
          <w:sz w:val="32"/>
          <w:szCs w:val="32"/>
        </w:rPr>
      </w:pPr>
      <w:r>
        <w:rPr>
          <w:rFonts w:ascii="仿宋_GB2312" w:eastAsia="仿宋_GB2312" w:hint="eastAsia"/>
          <w:sz w:val="32"/>
          <w:szCs w:val="32"/>
        </w:rPr>
        <w:t>二、收入决算公开表（见正文附件）。</w:t>
      </w:r>
    </w:p>
    <w:p w:rsidR="00C954B4" w:rsidRDefault="00C954B4">
      <w:pPr>
        <w:spacing w:line="560" w:lineRule="exact"/>
        <w:ind w:firstLineChars="200" w:firstLine="640"/>
        <w:jc w:val="both"/>
        <w:rPr>
          <w:rFonts w:ascii="仿宋_GB2312" w:eastAsia="仿宋_GB2312"/>
          <w:sz w:val="32"/>
          <w:szCs w:val="32"/>
        </w:rPr>
      </w:pPr>
      <w:r>
        <w:rPr>
          <w:rFonts w:ascii="仿宋_GB2312" w:eastAsia="仿宋_GB2312" w:hint="eastAsia"/>
          <w:sz w:val="32"/>
          <w:szCs w:val="32"/>
        </w:rPr>
        <w:t>三、支出决算公开表（见正文附件）。</w:t>
      </w:r>
    </w:p>
    <w:p w:rsidR="00C954B4" w:rsidRDefault="00C954B4">
      <w:pPr>
        <w:spacing w:line="560" w:lineRule="exact"/>
        <w:ind w:firstLineChars="200" w:firstLine="640"/>
        <w:jc w:val="both"/>
        <w:rPr>
          <w:rFonts w:ascii="仿宋_GB2312" w:eastAsia="仿宋_GB2312"/>
          <w:sz w:val="32"/>
          <w:szCs w:val="32"/>
        </w:rPr>
      </w:pPr>
      <w:r>
        <w:rPr>
          <w:rFonts w:ascii="仿宋_GB2312" w:eastAsia="仿宋_GB2312" w:hint="eastAsia"/>
          <w:sz w:val="32"/>
          <w:szCs w:val="32"/>
        </w:rPr>
        <w:t>四、财政拨款收入支出决算公开表（见正文附件）。</w:t>
      </w:r>
    </w:p>
    <w:p w:rsidR="00C954B4" w:rsidRDefault="00C954B4">
      <w:pPr>
        <w:spacing w:line="560" w:lineRule="exact"/>
        <w:ind w:firstLineChars="200" w:firstLine="640"/>
        <w:jc w:val="both"/>
        <w:rPr>
          <w:rFonts w:ascii="仿宋_GB2312" w:eastAsia="仿宋_GB2312"/>
          <w:sz w:val="32"/>
          <w:szCs w:val="32"/>
        </w:rPr>
      </w:pPr>
      <w:r>
        <w:rPr>
          <w:rFonts w:ascii="仿宋_GB2312" w:eastAsia="仿宋_GB2312" w:hint="eastAsia"/>
          <w:sz w:val="32"/>
          <w:szCs w:val="32"/>
        </w:rPr>
        <w:lastRenderedPageBreak/>
        <w:t>五、一般公共预算财政拨款收入支出决算公开表（见正文附件）。</w:t>
      </w:r>
    </w:p>
    <w:p w:rsidR="00C954B4" w:rsidRDefault="00C954B4">
      <w:pPr>
        <w:spacing w:line="560" w:lineRule="exact"/>
        <w:ind w:firstLineChars="200" w:firstLine="640"/>
        <w:jc w:val="both"/>
        <w:rPr>
          <w:rFonts w:ascii="仿宋_GB2312" w:eastAsia="仿宋_GB2312"/>
          <w:sz w:val="32"/>
          <w:szCs w:val="32"/>
        </w:rPr>
      </w:pPr>
      <w:r>
        <w:rPr>
          <w:rFonts w:ascii="仿宋_GB2312" w:eastAsia="仿宋_GB2312" w:hint="eastAsia"/>
          <w:sz w:val="32"/>
          <w:szCs w:val="32"/>
        </w:rPr>
        <w:t>六、一般公共预算财政拨款基本支出决算公开表（见正文附件）。</w:t>
      </w:r>
    </w:p>
    <w:p w:rsidR="00C954B4" w:rsidRDefault="00C954B4">
      <w:pPr>
        <w:spacing w:line="560" w:lineRule="exact"/>
        <w:ind w:firstLineChars="200" w:firstLine="640"/>
        <w:jc w:val="both"/>
        <w:rPr>
          <w:rFonts w:ascii="仿宋_GB2312" w:eastAsia="仿宋_GB2312"/>
          <w:sz w:val="32"/>
          <w:szCs w:val="32"/>
        </w:rPr>
      </w:pPr>
      <w:r>
        <w:rPr>
          <w:rFonts w:ascii="仿宋_GB2312" w:eastAsia="仿宋_GB2312" w:hint="eastAsia"/>
          <w:sz w:val="32"/>
          <w:szCs w:val="32"/>
        </w:rPr>
        <w:t>七、政府性基金预算财政拨款收入支出决算公开表（见正文附件）。</w:t>
      </w:r>
    </w:p>
    <w:p w:rsidR="00C954B4" w:rsidRDefault="00C954B4">
      <w:pPr>
        <w:spacing w:line="560" w:lineRule="exact"/>
        <w:ind w:firstLineChars="200" w:firstLine="640"/>
        <w:jc w:val="both"/>
        <w:rPr>
          <w:rFonts w:ascii="仿宋_GB2312" w:eastAsia="仿宋_GB2312"/>
          <w:sz w:val="32"/>
          <w:szCs w:val="32"/>
        </w:rPr>
      </w:pPr>
      <w:r>
        <w:rPr>
          <w:rFonts w:ascii="仿宋_GB2312" w:eastAsia="仿宋_GB2312" w:hint="eastAsia"/>
          <w:sz w:val="32"/>
          <w:szCs w:val="32"/>
        </w:rPr>
        <w:t>八、一般公共预算财政拨款“三公”经费支出决算          公开表（见正文附件）。</w:t>
      </w:r>
    </w:p>
    <w:p w:rsidR="00C954B4" w:rsidRDefault="00C954B4">
      <w:pPr>
        <w:spacing w:line="560" w:lineRule="exact"/>
        <w:ind w:firstLineChars="200" w:firstLine="640"/>
        <w:jc w:val="both"/>
        <w:rPr>
          <w:rFonts w:ascii="仿宋_GB2312" w:eastAsia="仿宋_GB2312"/>
          <w:sz w:val="32"/>
          <w:szCs w:val="32"/>
        </w:rPr>
      </w:pPr>
      <w:r>
        <w:rPr>
          <w:rFonts w:ascii="仿宋_GB2312" w:eastAsia="仿宋_GB2312" w:hint="eastAsia"/>
          <w:sz w:val="32"/>
          <w:szCs w:val="32"/>
        </w:rPr>
        <w:t>九、政府性基金预算财政拨款“三公”经费支出决算          公开表（见正文附件）。</w:t>
      </w:r>
    </w:p>
    <w:p w:rsidR="00C954B4" w:rsidRDefault="00C954B4">
      <w:pPr>
        <w:spacing w:line="560" w:lineRule="exact"/>
        <w:ind w:firstLineChars="200" w:firstLine="640"/>
        <w:jc w:val="both"/>
        <w:rPr>
          <w:rFonts w:ascii="仿宋_GB2312" w:eastAsia="仿宋_GB2312"/>
          <w:sz w:val="32"/>
          <w:szCs w:val="32"/>
        </w:rPr>
      </w:pPr>
      <w:r>
        <w:rPr>
          <w:rFonts w:ascii="仿宋_GB2312" w:eastAsia="仿宋_GB2312" w:hint="eastAsia"/>
          <w:sz w:val="32"/>
          <w:szCs w:val="32"/>
        </w:rPr>
        <w:t>十、资产负债决算公开简表（见正文附件）。</w:t>
      </w:r>
    </w:p>
    <w:p w:rsidR="00C954B4" w:rsidRDefault="00C954B4">
      <w:pPr>
        <w:spacing w:line="560" w:lineRule="exact"/>
        <w:ind w:firstLineChars="200" w:firstLine="640"/>
        <w:jc w:val="both"/>
        <w:rPr>
          <w:rFonts w:ascii="楷体" w:eastAsia="楷体" w:hAnsi="楷体"/>
          <w:sz w:val="32"/>
          <w:szCs w:val="32"/>
        </w:rPr>
      </w:pPr>
      <w:r>
        <w:rPr>
          <w:rFonts w:ascii="楷体" w:eastAsia="楷体" w:hAnsi="楷体" w:hint="eastAsia"/>
          <w:sz w:val="32"/>
          <w:szCs w:val="32"/>
        </w:rPr>
        <w:t xml:space="preserve"> </w:t>
      </w:r>
    </w:p>
    <w:p w:rsidR="00C954B4" w:rsidRDefault="00C954B4">
      <w:pPr>
        <w:spacing w:line="560" w:lineRule="exact"/>
        <w:ind w:firstLineChars="200" w:firstLine="640"/>
        <w:jc w:val="both"/>
        <w:rPr>
          <w:rFonts w:ascii="黑体" w:eastAsia="黑体" w:hAnsi="ˎ̥" w:hint="eastAsia"/>
          <w:sz w:val="32"/>
          <w:szCs w:val="32"/>
        </w:rPr>
      </w:pPr>
      <w:r>
        <w:rPr>
          <w:rFonts w:ascii="黑体" w:eastAsia="黑体" w:hAnsi="ˎ̥" w:hint="eastAsia"/>
          <w:sz w:val="32"/>
          <w:szCs w:val="32"/>
        </w:rPr>
        <w:t>第三部分  万宁市科学技术协会2018年度部门决算情况说明</w:t>
      </w:r>
    </w:p>
    <w:p w:rsidR="00C954B4" w:rsidRDefault="00C954B4" w:rsidP="00707977">
      <w:pPr>
        <w:spacing w:line="560" w:lineRule="exact"/>
        <w:ind w:firstLineChars="200" w:firstLine="640"/>
        <w:jc w:val="both"/>
        <w:rPr>
          <w:rFonts w:ascii="黑体" w:eastAsia="黑体" w:hAnsi="ˎ̥" w:hint="eastAsia"/>
          <w:sz w:val="32"/>
          <w:szCs w:val="32"/>
        </w:rPr>
      </w:pPr>
      <w:r>
        <w:rPr>
          <w:rFonts w:ascii="黑体" w:eastAsia="黑体" w:hAnsi="ˎ̥" w:hint="eastAsia"/>
          <w:sz w:val="32"/>
          <w:szCs w:val="32"/>
        </w:rPr>
        <w:t xml:space="preserve"> </w:t>
      </w:r>
    </w:p>
    <w:p w:rsidR="00C954B4" w:rsidRDefault="00C954B4" w:rsidP="00707977">
      <w:pPr>
        <w:widowControl w:val="0"/>
        <w:spacing w:line="560" w:lineRule="exact"/>
        <w:ind w:firstLineChars="200" w:firstLine="640"/>
        <w:jc w:val="both"/>
      </w:pPr>
      <w:r>
        <w:rPr>
          <w:rFonts w:ascii="黑体" w:eastAsia="黑体" w:hint="eastAsia"/>
          <w:sz w:val="32"/>
          <w:szCs w:val="32"/>
        </w:rPr>
        <w:t>一、收入支出决算总体情况说明</w:t>
      </w:r>
    </w:p>
    <w:p w:rsidR="00C954B4" w:rsidRDefault="00C954B4" w:rsidP="00C954B4">
      <w:pPr>
        <w:widowControl w:val="0"/>
        <w:spacing w:line="560" w:lineRule="exact"/>
        <w:ind w:firstLine="645"/>
        <w:jc w:val="both"/>
        <w:rPr>
          <w:rFonts w:ascii="仿宋_GB2312" w:eastAsia="仿宋_GB2312" w:hAnsi="ˎ̥" w:hint="eastAsia"/>
          <w:sz w:val="32"/>
          <w:szCs w:val="32"/>
        </w:rPr>
      </w:pPr>
      <w:r>
        <w:rPr>
          <w:rFonts w:ascii="仿宋_GB2312" w:eastAsia="仿宋_GB2312" w:hAnsi="ˎ̥" w:hint="eastAsia"/>
          <w:sz w:val="32"/>
          <w:szCs w:val="32"/>
        </w:rPr>
        <w:t>2018年度收、支总计790.83万元，与2017年度相比，收入、支出总计各增加447.21万元，增长130.14%。主要原因：</w:t>
      </w:r>
      <w:r>
        <w:rPr>
          <w:rFonts w:ascii="仿宋_GB2312" w:eastAsia="仿宋_GB2312" w:hAnsi="仿宋" w:hint="eastAsia"/>
          <w:sz w:val="32"/>
          <w:szCs w:val="32"/>
        </w:rPr>
        <w:t>一是根据</w:t>
      </w:r>
      <w:r w:rsidR="008F051F">
        <w:rPr>
          <w:rFonts w:ascii="仿宋_GB2312" w:eastAsia="仿宋_GB2312" w:hAnsi="仿宋" w:hint="eastAsia"/>
          <w:sz w:val="32"/>
          <w:szCs w:val="32"/>
        </w:rPr>
        <w:t>《</w:t>
      </w:r>
      <w:r w:rsidR="00707977">
        <w:rPr>
          <w:rFonts w:ascii="仿宋_GB2312" w:eastAsia="仿宋_GB2312" w:hAnsi="仿宋" w:hint="eastAsia"/>
          <w:sz w:val="32"/>
          <w:szCs w:val="32"/>
        </w:rPr>
        <w:t>中</w:t>
      </w:r>
      <w:r w:rsidR="008F051F">
        <w:rPr>
          <w:rFonts w:ascii="仿宋_GB2312" w:eastAsia="仿宋_GB2312" w:hAnsi="仿宋" w:hint="eastAsia"/>
          <w:sz w:val="32"/>
          <w:szCs w:val="32"/>
        </w:rPr>
        <w:t>国</w:t>
      </w:r>
      <w:r>
        <w:rPr>
          <w:rFonts w:ascii="仿宋_GB2312" w:eastAsia="仿宋_GB2312" w:hAnsi="仿宋" w:hint="eastAsia"/>
          <w:sz w:val="32"/>
          <w:szCs w:val="32"/>
        </w:rPr>
        <w:t>科协</w:t>
      </w:r>
      <w:r w:rsidR="008F051F">
        <w:rPr>
          <w:rFonts w:ascii="仿宋_GB2312" w:eastAsia="仿宋_GB2312" w:hAnsi="仿宋" w:hint="eastAsia"/>
          <w:sz w:val="32"/>
          <w:szCs w:val="32"/>
        </w:rPr>
        <w:t>办公厅关于确定2017年地方科协深化改革工作试点单位的通知》（科协办函调字</w:t>
      </w:r>
      <w:r w:rsidR="008F051F">
        <w:rPr>
          <w:rFonts w:hint="eastAsia"/>
          <w:sz w:val="32"/>
          <w:szCs w:val="32"/>
        </w:rPr>
        <w:t>﹝2017﹞210号</w:t>
      </w:r>
      <w:r w:rsidR="008F051F">
        <w:rPr>
          <w:rFonts w:ascii="仿宋_GB2312" w:eastAsia="仿宋_GB2312" w:hAnsi="仿宋" w:hint="eastAsia"/>
          <w:sz w:val="32"/>
          <w:szCs w:val="32"/>
        </w:rPr>
        <w:t>）和《中共万宁市委办公室关于印发&lt;万宁市科协深化改革试点工作方案&gt;的通知》（</w:t>
      </w:r>
      <w:proofErr w:type="gramStart"/>
      <w:r w:rsidR="008F051F">
        <w:rPr>
          <w:rFonts w:ascii="仿宋_GB2312" w:eastAsia="仿宋_GB2312" w:hAnsi="仿宋" w:hint="eastAsia"/>
          <w:sz w:val="32"/>
          <w:szCs w:val="32"/>
        </w:rPr>
        <w:t>万委</w:t>
      </w:r>
      <w:proofErr w:type="gramEnd"/>
      <w:r w:rsidR="008F051F">
        <w:rPr>
          <w:rFonts w:hint="eastAsia"/>
          <w:sz w:val="32"/>
          <w:szCs w:val="32"/>
        </w:rPr>
        <w:t>﹝2017﹞62号</w:t>
      </w:r>
      <w:r w:rsidR="008F051F">
        <w:rPr>
          <w:rFonts w:ascii="仿宋_GB2312" w:eastAsia="仿宋_GB2312" w:hAnsi="仿宋" w:hint="eastAsia"/>
          <w:sz w:val="32"/>
          <w:szCs w:val="32"/>
        </w:rPr>
        <w:t>）等文件精神，将科协改革试点工作经费列入2018年市本级财政预算</w:t>
      </w:r>
      <w:r>
        <w:rPr>
          <w:rFonts w:ascii="仿宋_GB2312" w:eastAsia="仿宋_GB2312" w:hAnsi="仿宋" w:hint="eastAsia"/>
          <w:sz w:val="32"/>
          <w:szCs w:val="32"/>
        </w:rPr>
        <w:t>260万元；二是根据《万宁市打赢脱贫攻坚战指挥部关于印发万宁市</w:t>
      </w:r>
      <w:r>
        <w:rPr>
          <w:rFonts w:ascii="仿宋_GB2312" w:eastAsia="仿宋_GB2312" w:hAnsi="仿宋" w:hint="eastAsia"/>
          <w:sz w:val="32"/>
          <w:szCs w:val="32"/>
        </w:rPr>
        <w:lastRenderedPageBreak/>
        <w:t>2018年产业扶贫工作方案的通知》</w:t>
      </w:r>
      <w:r w:rsidR="008F051F">
        <w:rPr>
          <w:rFonts w:ascii="仿宋_GB2312" w:eastAsia="仿宋_GB2312" w:hAnsi="仿宋" w:hint="eastAsia"/>
          <w:sz w:val="32"/>
          <w:szCs w:val="32"/>
        </w:rPr>
        <w:t>（万</w:t>
      </w:r>
      <w:proofErr w:type="gramStart"/>
      <w:r w:rsidR="008F051F">
        <w:rPr>
          <w:rFonts w:ascii="仿宋_GB2312" w:eastAsia="仿宋_GB2312" w:hAnsi="仿宋" w:hint="eastAsia"/>
          <w:sz w:val="32"/>
          <w:szCs w:val="32"/>
        </w:rPr>
        <w:t>脱贫指</w:t>
      </w:r>
      <w:proofErr w:type="gramEnd"/>
      <w:r w:rsidR="008F051F">
        <w:rPr>
          <w:rFonts w:hint="eastAsia"/>
          <w:sz w:val="32"/>
          <w:szCs w:val="32"/>
        </w:rPr>
        <w:t>﹝2018﹞18号</w:t>
      </w:r>
      <w:r w:rsidR="008F051F">
        <w:rPr>
          <w:rFonts w:ascii="仿宋_GB2312" w:eastAsia="仿宋_GB2312" w:hAnsi="仿宋" w:hint="eastAsia"/>
          <w:sz w:val="32"/>
          <w:szCs w:val="32"/>
        </w:rPr>
        <w:t>）和《万宁市财政局 万宁市扶贫工作办公室关于调整下达我市2018年省级财政专项扶贫资金（提前批）的通知》等文件精神</w:t>
      </w:r>
      <w:r>
        <w:rPr>
          <w:rFonts w:ascii="仿宋_GB2312" w:eastAsia="仿宋_GB2312" w:hAnsi="仿宋" w:hint="eastAsia"/>
          <w:sz w:val="32"/>
          <w:szCs w:val="32"/>
        </w:rPr>
        <w:t>，</w:t>
      </w:r>
      <w:r w:rsidR="008F051F">
        <w:rPr>
          <w:rFonts w:ascii="仿宋_GB2312" w:eastAsia="仿宋_GB2312" w:hAnsi="仿宋" w:hint="eastAsia"/>
          <w:sz w:val="32"/>
          <w:szCs w:val="32"/>
        </w:rPr>
        <w:t>安排给我单位</w:t>
      </w:r>
      <w:r w:rsidR="00507277">
        <w:rPr>
          <w:rFonts w:ascii="仿宋_GB2312" w:eastAsia="仿宋_GB2312" w:hAnsi="仿宋" w:hint="eastAsia"/>
          <w:sz w:val="32"/>
          <w:szCs w:val="32"/>
        </w:rPr>
        <w:t>技能培训项目</w:t>
      </w:r>
      <w:r>
        <w:rPr>
          <w:rFonts w:ascii="仿宋_GB2312" w:eastAsia="仿宋_GB2312" w:hAnsi="仿宋" w:hint="eastAsia"/>
          <w:sz w:val="32"/>
          <w:szCs w:val="32"/>
        </w:rPr>
        <w:t>资金100万元；三</w:t>
      </w:r>
      <w:r>
        <w:rPr>
          <w:rFonts w:ascii="仿宋_GB2312" w:eastAsia="仿宋_GB2312" w:hAnsi="ˎ̥" w:hint="eastAsia"/>
          <w:sz w:val="32"/>
          <w:szCs w:val="32"/>
        </w:rPr>
        <w:t>是</w:t>
      </w:r>
      <w:r w:rsidR="00FC7996">
        <w:rPr>
          <w:rFonts w:ascii="仿宋_GB2312" w:eastAsia="仿宋_GB2312" w:hAnsi="ˎ̥" w:hint="eastAsia"/>
          <w:sz w:val="32"/>
          <w:szCs w:val="32"/>
        </w:rPr>
        <w:t>医疗卫生与计划生育和</w:t>
      </w:r>
      <w:r>
        <w:rPr>
          <w:rFonts w:ascii="仿宋_GB2312" w:eastAsia="仿宋_GB2312" w:hAnsi="ˎ̥" w:hint="eastAsia"/>
          <w:sz w:val="32"/>
          <w:szCs w:val="32"/>
        </w:rPr>
        <w:t>住房</w:t>
      </w:r>
      <w:r w:rsidR="00FC7996">
        <w:rPr>
          <w:rFonts w:ascii="仿宋_GB2312" w:eastAsia="仿宋_GB2312" w:hAnsi="ˎ̥" w:hint="eastAsia"/>
          <w:sz w:val="32"/>
          <w:szCs w:val="32"/>
        </w:rPr>
        <w:t>保障支出增加</w:t>
      </w:r>
      <w:r>
        <w:rPr>
          <w:rFonts w:ascii="仿宋_GB2312" w:eastAsia="仿宋_GB2312" w:hAnsi="ˎ̥" w:hint="eastAsia"/>
          <w:sz w:val="32"/>
          <w:szCs w:val="32"/>
        </w:rPr>
        <w:t>。年初结转</w:t>
      </w:r>
      <w:r w:rsidR="00FC7996">
        <w:rPr>
          <w:rFonts w:ascii="仿宋_GB2312" w:eastAsia="仿宋_GB2312" w:hAnsi="ˎ̥" w:hint="eastAsia"/>
          <w:sz w:val="32"/>
          <w:szCs w:val="32"/>
        </w:rPr>
        <w:t>和</w:t>
      </w:r>
      <w:r>
        <w:rPr>
          <w:rFonts w:ascii="仿宋_GB2312" w:eastAsia="仿宋_GB2312" w:hAnsi="ˎ̥" w:hint="eastAsia"/>
          <w:sz w:val="32"/>
          <w:szCs w:val="32"/>
        </w:rPr>
        <w:t>结余76.26万元，</w:t>
      </w:r>
      <w:r w:rsidR="00FC7996">
        <w:rPr>
          <w:rFonts w:ascii="仿宋_GB2312" w:eastAsia="仿宋_GB2312" w:hAnsi="ˎ̥" w:hint="eastAsia"/>
          <w:sz w:val="32"/>
          <w:szCs w:val="32"/>
        </w:rPr>
        <w:t>属一般公共预算财政拨款，主要是因为科协改革试点工作</w:t>
      </w:r>
      <w:r w:rsidR="00995884">
        <w:rPr>
          <w:rFonts w:ascii="仿宋_GB2312" w:eastAsia="仿宋_GB2312" w:hAnsi="ˎ̥" w:hint="eastAsia"/>
          <w:sz w:val="32"/>
          <w:szCs w:val="32"/>
        </w:rPr>
        <w:t>历时时间长，</w:t>
      </w:r>
      <w:r w:rsidR="00FC7996">
        <w:rPr>
          <w:rFonts w:ascii="仿宋_GB2312" w:eastAsia="仿宋_GB2312" w:hAnsi="ˎ̥" w:hint="eastAsia"/>
          <w:sz w:val="32"/>
          <w:szCs w:val="32"/>
        </w:rPr>
        <w:t>任务落实跨年度完成</w:t>
      </w:r>
      <w:r>
        <w:rPr>
          <w:rFonts w:ascii="仿宋_GB2312" w:eastAsia="仿宋_GB2312" w:hAnsi="ˎ̥" w:hint="eastAsia"/>
          <w:sz w:val="32"/>
          <w:szCs w:val="32"/>
        </w:rPr>
        <w:t>，</w:t>
      </w:r>
      <w:r w:rsidR="00FC7996">
        <w:rPr>
          <w:rFonts w:ascii="仿宋_GB2312" w:eastAsia="仿宋_GB2312" w:hAnsi="ˎ̥" w:hint="eastAsia"/>
          <w:sz w:val="32"/>
          <w:szCs w:val="32"/>
        </w:rPr>
        <w:t>如筹备召开万宁市科学技术协会第三次全市代表大会等。</w:t>
      </w:r>
      <w:r>
        <w:rPr>
          <w:rFonts w:ascii="仿宋_GB2312" w:eastAsia="仿宋_GB2312" w:hAnsi="ˎ̥" w:hint="eastAsia"/>
          <w:sz w:val="32"/>
          <w:szCs w:val="32"/>
        </w:rPr>
        <w:t>较2017年度决算数</w:t>
      </w:r>
      <w:r w:rsidR="00995884">
        <w:rPr>
          <w:rFonts w:ascii="仿宋_GB2312" w:eastAsia="仿宋_GB2312" w:hAnsi="ˎ̥" w:hint="eastAsia"/>
          <w:sz w:val="32"/>
          <w:szCs w:val="32"/>
        </w:rPr>
        <w:t>21.76万元</w:t>
      </w:r>
      <w:r>
        <w:rPr>
          <w:rFonts w:ascii="仿宋_GB2312" w:eastAsia="仿宋_GB2312" w:hAnsi="ˎ̥" w:hint="eastAsia"/>
          <w:sz w:val="32"/>
          <w:szCs w:val="32"/>
        </w:rPr>
        <w:t>增加54.</w:t>
      </w:r>
      <w:r w:rsidR="00995884">
        <w:rPr>
          <w:rFonts w:ascii="仿宋_GB2312" w:eastAsia="仿宋_GB2312" w:hAnsi="ˎ̥" w:hint="eastAsia"/>
          <w:sz w:val="32"/>
          <w:szCs w:val="32"/>
        </w:rPr>
        <w:t>5</w:t>
      </w:r>
      <w:r>
        <w:rPr>
          <w:rFonts w:ascii="仿宋_GB2312" w:eastAsia="仿宋_GB2312" w:hAnsi="ˎ̥" w:hint="eastAsia"/>
          <w:sz w:val="32"/>
          <w:szCs w:val="32"/>
        </w:rPr>
        <w:t>万元，增长250.45%，主要原因是</w:t>
      </w:r>
      <w:r w:rsidR="00995884">
        <w:rPr>
          <w:rFonts w:ascii="仿宋_GB2312" w:eastAsia="仿宋_GB2312" w:hAnsi="ˎ̥" w:hint="eastAsia"/>
          <w:sz w:val="32"/>
          <w:szCs w:val="32"/>
        </w:rPr>
        <w:t>因为科协改革试点工作任务落实跨年度完成</w:t>
      </w:r>
      <w:r>
        <w:rPr>
          <w:rFonts w:ascii="仿宋_GB2312" w:eastAsia="仿宋_GB2312" w:hAnsi="ˎ̥" w:hint="eastAsia"/>
          <w:sz w:val="32"/>
          <w:szCs w:val="32"/>
        </w:rPr>
        <w:t>。年末结转结余60.51万元，主要是</w:t>
      </w:r>
      <w:r w:rsidR="00995884">
        <w:rPr>
          <w:rFonts w:ascii="仿宋_GB2312" w:eastAsia="仿宋_GB2312" w:hAnsi="ˎ̥" w:hint="eastAsia"/>
          <w:sz w:val="32"/>
          <w:szCs w:val="32"/>
        </w:rPr>
        <w:t>属一般公共预算财政拨款的科协改革试点工作经费，因科协改革试点工作任务落实跨年度完成。</w:t>
      </w:r>
      <w:r>
        <w:rPr>
          <w:rFonts w:ascii="仿宋_GB2312" w:eastAsia="仿宋_GB2312" w:hAnsi="ˎ̥" w:hint="eastAsia"/>
          <w:sz w:val="32"/>
          <w:szCs w:val="32"/>
        </w:rPr>
        <w:t>较2017年度决算数减少15.75万元，下降20.65%，主要原因是</w:t>
      </w:r>
      <w:r w:rsidR="000D1698">
        <w:rPr>
          <w:rFonts w:ascii="仿宋_GB2312" w:eastAsia="仿宋_GB2312" w:hAnsi="ˎ̥" w:hint="eastAsia"/>
          <w:sz w:val="32"/>
          <w:szCs w:val="32"/>
        </w:rPr>
        <w:t>科协改革试点工作任务落实跨年度完成</w:t>
      </w:r>
      <w:r>
        <w:rPr>
          <w:rFonts w:ascii="仿宋_GB2312" w:eastAsia="仿宋_GB2312" w:hAnsi="ˎ̥" w:hint="eastAsia"/>
          <w:sz w:val="32"/>
          <w:szCs w:val="32"/>
        </w:rPr>
        <w:t>。</w:t>
      </w:r>
    </w:p>
    <w:p w:rsidR="00C954B4" w:rsidRDefault="00C954B4" w:rsidP="00C954B4">
      <w:pPr>
        <w:widowControl w:val="0"/>
        <w:spacing w:line="560" w:lineRule="exact"/>
        <w:ind w:firstLine="645"/>
        <w:jc w:val="both"/>
        <w:rPr>
          <w:rFonts w:ascii="仿宋_GB2312" w:eastAsia="仿宋_GB2312" w:hAnsi="ˎ̥" w:hint="eastAsia"/>
          <w:sz w:val="32"/>
          <w:szCs w:val="32"/>
        </w:rPr>
      </w:pPr>
      <w:r>
        <w:rPr>
          <w:rFonts w:ascii="仿宋_GB2312" w:eastAsia="仿宋_GB2312" w:hAnsi="ˎ̥" w:hint="eastAsia"/>
          <w:sz w:val="32"/>
          <w:szCs w:val="32"/>
        </w:rPr>
        <w:t>（取自2018年度</w:t>
      </w:r>
      <w:proofErr w:type="gramStart"/>
      <w:r>
        <w:rPr>
          <w:rFonts w:ascii="仿宋_GB2312" w:eastAsia="仿宋_GB2312" w:hAnsi="ˎ̥" w:hint="eastAsia"/>
          <w:sz w:val="32"/>
          <w:szCs w:val="32"/>
        </w:rPr>
        <w:t>财决01表收入</w:t>
      </w:r>
      <w:proofErr w:type="gramEnd"/>
      <w:r>
        <w:rPr>
          <w:rFonts w:ascii="仿宋_GB2312" w:eastAsia="仿宋_GB2312" w:hAnsi="ˎ̥" w:hint="eastAsia"/>
          <w:sz w:val="32"/>
          <w:szCs w:val="32"/>
        </w:rPr>
        <w:t>支出决算总表）</w:t>
      </w:r>
    </w:p>
    <w:p w:rsidR="00C954B4" w:rsidRDefault="00C954B4">
      <w:pPr>
        <w:spacing w:line="560" w:lineRule="exact"/>
        <w:ind w:firstLineChars="200" w:firstLine="640"/>
        <w:jc w:val="both"/>
        <w:rPr>
          <w:rFonts w:ascii="仿宋_GB2312" w:eastAsia="仿宋_GB2312" w:hAnsi="ˎ̥" w:hint="eastAsia"/>
          <w:sz w:val="32"/>
          <w:szCs w:val="32"/>
        </w:rPr>
      </w:pPr>
      <w:r>
        <w:rPr>
          <w:rFonts w:ascii="黑体" w:eastAsia="黑体" w:hint="eastAsia"/>
          <w:sz w:val="32"/>
          <w:szCs w:val="32"/>
        </w:rPr>
        <w:t>二、收入决算情况说明</w:t>
      </w:r>
      <w:r>
        <w:rPr>
          <w:rFonts w:hint="eastAsia"/>
        </w:rPr>
        <w:br/>
      </w:r>
      <w:r>
        <w:rPr>
          <w:rFonts w:ascii="仿宋_GB2312" w:eastAsia="仿宋_GB2312" w:hAnsi="ˎ̥" w:hint="eastAsia"/>
          <w:sz w:val="32"/>
          <w:szCs w:val="32"/>
        </w:rPr>
        <w:t xml:space="preserve">    本年收入合计714.56万元，其中：财政拨款收入714.52万元，占99.99%；上级补助收入0.00万元，占0.00%；事业收入0.00万元，占0.00%；经营收入0.00万元，占0.00%；附属单位上缴收入0.00万元，占0.00%；其他收入0.04万元，占0.01%。</w:t>
      </w:r>
    </w:p>
    <w:p w:rsidR="00C954B4" w:rsidRDefault="00C954B4">
      <w:pPr>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（取自公开</w:t>
      </w:r>
      <w:proofErr w:type="gramStart"/>
      <w:r>
        <w:rPr>
          <w:rFonts w:ascii="仿宋_GB2312" w:eastAsia="仿宋_GB2312" w:hAnsi="ˎ̥" w:hint="eastAsia"/>
          <w:sz w:val="32"/>
          <w:szCs w:val="32"/>
        </w:rPr>
        <w:t>财决</w:t>
      </w:r>
      <w:r w:rsidRPr="00C954B4">
        <w:rPr>
          <w:rFonts w:ascii="仿宋_GB2312" w:eastAsia="仿宋_GB2312" w:hAnsi="ˎ̥" w:hint="eastAsia"/>
          <w:sz w:val="32"/>
          <w:szCs w:val="32"/>
        </w:rPr>
        <w:t>0</w:t>
      </w:r>
      <w:r w:rsidR="004E1EA6">
        <w:rPr>
          <w:rFonts w:ascii="仿宋_GB2312" w:eastAsia="仿宋_GB2312" w:hAnsi="ˎ̥" w:hint="eastAsia"/>
          <w:sz w:val="32"/>
          <w:szCs w:val="32"/>
        </w:rPr>
        <w:t>3</w:t>
      </w:r>
      <w:r>
        <w:rPr>
          <w:rFonts w:ascii="仿宋_GB2312" w:eastAsia="仿宋_GB2312" w:hAnsi="ˎ̥" w:hint="eastAsia"/>
          <w:sz w:val="32"/>
          <w:szCs w:val="32"/>
        </w:rPr>
        <w:t>表收入</w:t>
      </w:r>
      <w:proofErr w:type="gramEnd"/>
      <w:r>
        <w:rPr>
          <w:rFonts w:ascii="仿宋_GB2312" w:eastAsia="仿宋_GB2312" w:hAnsi="ˎ̥" w:hint="eastAsia"/>
          <w:sz w:val="32"/>
          <w:szCs w:val="32"/>
        </w:rPr>
        <w:t>决算表）</w:t>
      </w:r>
    </w:p>
    <w:p w:rsidR="00C954B4" w:rsidRDefault="00C954B4">
      <w:pPr>
        <w:spacing w:line="560" w:lineRule="exact"/>
        <w:ind w:firstLineChars="200" w:firstLine="640"/>
        <w:jc w:val="both"/>
        <w:rPr>
          <w:rFonts w:ascii="黑体" w:eastAsia="黑体"/>
          <w:sz w:val="32"/>
          <w:szCs w:val="32"/>
        </w:rPr>
      </w:pPr>
      <w:r>
        <w:rPr>
          <w:rFonts w:ascii="黑体" w:eastAsia="黑体" w:hint="eastAsia"/>
          <w:sz w:val="32"/>
          <w:szCs w:val="32"/>
        </w:rPr>
        <w:t>三、支出决算情况说明</w:t>
      </w:r>
    </w:p>
    <w:p w:rsidR="00C954B4" w:rsidRDefault="00C954B4">
      <w:pPr>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lastRenderedPageBreak/>
        <w:t>本年支出合计730.32万元，其中：基本支出147.76万元，占20.23%；项目支出582.56万元，占79.77%；上缴上级支出0.00万元，占0.00%；经营支出0.00万元，占0.00%；对附属单位补助支出0.00万元，占0.00%。</w:t>
      </w:r>
    </w:p>
    <w:p w:rsidR="00C954B4" w:rsidRDefault="00C954B4">
      <w:pPr>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w:t>
      </w:r>
      <w:proofErr w:type="gramStart"/>
      <w:r>
        <w:rPr>
          <w:rFonts w:ascii="仿宋_GB2312" w:eastAsia="仿宋_GB2312" w:hAnsi="ˎ̥" w:hint="eastAsia"/>
          <w:sz w:val="32"/>
          <w:szCs w:val="32"/>
        </w:rPr>
        <w:t>取自财决</w:t>
      </w:r>
      <w:proofErr w:type="gramEnd"/>
      <w:r w:rsidRPr="00C954B4">
        <w:rPr>
          <w:rFonts w:ascii="仿宋_GB2312" w:eastAsia="仿宋_GB2312" w:hAnsi="ˎ̥" w:hint="eastAsia"/>
          <w:sz w:val="32"/>
          <w:szCs w:val="32"/>
        </w:rPr>
        <w:t>0</w:t>
      </w:r>
      <w:r w:rsidR="004E1EA6">
        <w:rPr>
          <w:rFonts w:ascii="仿宋_GB2312" w:eastAsia="仿宋_GB2312" w:hAnsi="ˎ̥" w:hint="eastAsia"/>
          <w:sz w:val="32"/>
          <w:szCs w:val="32"/>
        </w:rPr>
        <w:t>4</w:t>
      </w:r>
      <w:r>
        <w:rPr>
          <w:rFonts w:ascii="仿宋_GB2312" w:eastAsia="仿宋_GB2312" w:hAnsi="ˎ̥" w:hint="eastAsia"/>
          <w:sz w:val="32"/>
          <w:szCs w:val="32"/>
        </w:rPr>
        <w:t>表支出决算表。）</w:t>
      </w:r>
    </w:p>
    <w:p w:rsidR="00C954B4" w:rsidRDefault="00C954B4">
      <w:pPr>
        <w:spacing w:line="560" w:lineRule="exact"/>
        <w:ind w:firstLineChars="200" w:firstLine="640"/>
        <w:jc w:val="both"/>
        <w:rPr>
          <w:rFonts w:ascii="黑体" w:eastAsia="黑体"/>
          <w:sz w:val="32"/>
          <w:szCs w:val="32"/>
        </w:rPr>
      </w:pPr>
      <w:r>
        <w:rPr>
          <w:rFonts w:ascii="黑体" w:eastAsia="黑体" w:hint="eastAsia"/>
          <w:sz w:val="32"/>
          <w:szCs w:val="32"/>
        </w:rPr>
        <w:t>四、财政拨款收入支出决算总体情况说明</w:t>
      </w:r>
    </w:p>
    <w:p w:rsidR="00C954B4" w:rsidRDefault="00C954B4">
      <w:pPr>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2018年度财政拨款收入、支出总计790.78万元。与2017年度相比，财政拨款收入、支出总计各增加449.53万元，增长131.73%。主要原因：</w:t>
      </w:r>
      <w:r>
        <w:rPr>
          <w:rFonts w:ascii="仿宋_GB2312" w:eastAsia="仿宋_GB2312" w:hAnsi="仿宋" w:hint="eastAsia"/>
          <w:sz w:val="32"/>
          <w:szCs w:val="32"/>
        </w:rPr>
        <w:t>一是根据中国科协通知和市委印发《市科协深化改革试点工作方案的通知》等文件精神，将科协改革试点工作经费列入2018年市本级财政预算260万元；二是根据市打赢脱贫攻坚战指挥部印发万宁市2018年产业扶贫工作方案的通知和市财政局</w:t>
      </w:r>
      <w:r w:rsidR="00D26300">
        <w:rPr>
          <w:rFonts w:ascii="仿宋_GB2312" w:eastAsia="仿宋_GB2312" w:hAnsi="仿宋" w:hint="eastAsia"/>
          <w:sz w:val="32"/>
          <w:szCs w:val="32"/>
        </w:rPr>
        <w:t xml:space="preserve"> </w:t>
      </w:r>
      <w:r>
        <w:rPr>
          <w:rFonts w:ascii="仿宋_GB2312" w:eastAsia="仿宋_GB2312" w:hAnsi="仿宋" w:hint="eastAsia"/>
          <w:sz w:val="32"/>
          <w:szCs w:val="32"/>
        </w:rPr>
        <w:t>市扶贫工作办公室关于调整下达2018年省级财政专项扶贫资金（提前批）的通知等文件精神，安排给我单位技能培训项目资金100万元；三</w:t>
      </w:r>
      <w:r>
        <w:rPr>
          <w:rFonts w:ascii="仿宋_GB2312" w:eastAsia="仿宋_GB2312" w:hAnsi="ˎ̥" w:hint="eastAsia"/>
          <w:sz w:val="32"/>
          <w:szCs w:val="32"/>
        </w:rPr>
        <w:t>是医疗卫生与计划生育和住房保障支出</w:t>
      </w:r>
      <w:r w:rsidR="00D26300">
        <w:rPr>
          <w:rFonts w:ascii="仿宋_GB2312" w:eastAsia="仿宋_GB2312" w:hAnsi="ˎ̥" w:hint="eastAsia"/>
          <w:sz w:val="32"/>
          <w:szCs w:val="32"/>
        </w:rPr>
        <w:t>变化</w:t>
      </w:r>
      <w:r>
        <w:rPr>
          <w:rFonts w:ascii="仿宋_GB2312" w:eastAsia="仿宋_GB2312" w:hAnsi="ˎ̥" w:hint="eastAsia"/>
          <w:sz w:val="32"/>
          <w:szCs w:val="32"/>
        </w:rPr>
        <w:t>。</w:t>
      </w:r>
    </w:p>
    <w:p w:rsidR="004E1EA6" w:rsidRDefault="00C954B4">
      <w:pPr>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财政拨款年初结转结余76.26万元，</w:t>
      </w:r>
      <w:r w:rsidR="004E1EA6">
        <w:rPr>
          <w:rFonts w:ascii="仿宋_GB2312" w:eastAsia="仿宋_GB2312" w:hAnsi="ˎ̥" w:hint="eastAsia"/>
          <w:sz w:val="32"/>
          <w:szCs w:val="32"/>
        </w:rPr>
        <w:t>年初结转和结余76.26万元，属一般公共预算财政拨款，主要是因为科协改革试点工作任务落实跨年度，较2017年度决算数21.76万元增加54.5万元，增长250.45%，主要原因是因为科协改革试点工作任务落实跨年度完成。</w:t>
      </w:r>
    </w:p>
    <w:p w:rsidR="00C954B4" w:rsidRDefault="00C954B4">
      <w:pPr>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财政拨款年末结转结余60.49万元，较2017年度年</w:t>
      </w:r>
      <w:proofErr w:type="gramStart"/>
      <w:r>
        <w:rPr>
          <w:rFonts w:ascii="仿宋_GB2312" w:eastAsia="仿宋_GB2312" w:hAnsi="ˎ̥" w:hint="eastAsia"/>
          <w:sz w:val="32"/>
          <w:szCs w:val="32"/>
        </w:rPr>
        <w:t>末决</w:t>
      </w:r>
      <w:proofErr w:type="gramEnd"/>
      <w:r>
        <w:rPr>
          <w:rFonts w:ascii="仿宋_GB2312" w:eastAsia="仿宋_GB2312" w:hAnsi="ˎ̥" w:hint="eastAsia"/>
          <w:sz w:val="32"/>
          <w:szCs w:val="32"/>
        </w:rPr>
        <w:t>算数减少15.77万元，下降20.68%，</w:t>
      </w:r>
      <w:r w:rsidR="004E1EA6">
        <w:rPr>
          <w:rFonts w:ascii="仿宋_GB2312" w:eastAsia="仿宋_GB2312" w:hAnsi="ˎ̥" w:hint="eastAsia"/>
          <w:sz w:val="32"/>
          <w:szCs w:val="32"/>
        </w:rPr>
        <w:t>主要是科协改革试点工作经费，因科协改革试点工作任务落实跨年度完成。</w:t>
      </w:r>
    </w:p>
    <w:p w:rsidR="00C954B4" w:rsidRDefault="00C954B4">
      <w:pPr>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lastRenderedPageBreak/>
        <w:t>（</w:t>
      </w:r>
      <w:proofErr w:type="gramStart"/>
      <w:r>
        <w:rPr>
          <w:rFonts w:ascii="仿宋_GB2312" w:eastAsia="仿宋_GB2312" w:hAnsi="ˎ̥" w:hint="eastAsia"/>
          <w:sz w:val="32"/>
          <w:szCs w:val="32"/>
        </w:rPr>
        <w:t>取自财决</w:t>
      </w:r>
      <w:proofErr w:type="gramEnd"/>
      <w:r>
        <w:rPr>
          <w:rFonts w:ascii="仿宋_GB2312" w:eastAsia="仿宋_GB2312" w:hAnsi="ˎ̥" w:hint="eastAsia"/>
          <w:sz w:val="32"/>
          <w:szCs w:val="32"/>
        </w:rPr>
        <w:t>01-1</w:t>
      </w:r>
      <w:proofErr w:type="gramStart"/>
      <w:r>
        <w:rPr>
          <w:rFonts w:ascii="仿宋_GB2312" w:eastAsia="仿宋_GB2312" w:hAnsi="ˎ̥" w:hint="eastAsia"/>
          <w:sz w:val="32"/>
          <w:szCs w:val="32"/>
        </w:rPr>
        <w:t>表财政</w:t>
      </w:r>
      <w:proofErr w:type="gramEnd"/>
      <w:r>
        <w:rPr>
          <w:rFonts w:ascii="仿宋_GB2312" w:eastAsia="仿宋_GB2312" w:hAnsi="ˎ̥" w:hint="eastAsia"/>
          <w:sz w:val="32"/>
          <w:szCs w:val="32"/>
        </w:rPr>
        <w:t>拨款收入支出决算总表。）</w:t>
      </w:r>
    </w:p>
    <w:p w:rsidR="00C954B4" w:rsidRDefault="00C954B4">
      <w:pPr>
        <w:spacing w:line="560" w:lineRule="exact"/>
        <w:ind w:firstLineChars="200" w:firstLine="640"/>
        <w:jc w:val="both"/>
        <w:rPr>
          <w:rFonts w:ascii="黑体" w:eastAsia="黑体"/>
          <w:sz w:val="32"/>
          <w:szCs w:val="32"/>
        </w:rPr>
      </w:pPr>
      <w:r>
        <w:rPr>
          <w:rFonts w:ascii="黑体" w:eastAsia="黑体" w:hint="eastAsia"/>
          <w:sz w:val="32"/>
          <w:szCs w:val="32"/>
        </w:rPr>
        <w:t>五、一般公共预算财政拨款支出决算情况说明</w:t>
      </w:r>
    </w:p>
    <w:p w:rsidR="00C954B4" w:rsidRDefault="00C954B4">
      <w:pPr>
        <w:spacing w:line="560" w:lineRule="exact"/>
        <w:ind w:firstLineChars="200" w:firstLine="640"/>
        <w:jc w:val="both"/>
        <w:rPr>
          <w:rFonts w:ascii="楷体" w:eastAsia="楷体" w:hAnsi="楷体"/>
          <w:sz w:val="32"/>
          <w:szCs w:val="32"/>
        </w:rPr>
      </w:pPr>
      <w:r>
        <w:rPr>
          <w:rFonts w:ascii="楷体" w:eastAsia="楷体" w:hAnsi="楷体" w:hint="eastAsia"/>
          <w:sz w:val="32"/>
          <w:szCs w:val="32"/>
        </w:rPr>
        <w:t>（一）一般公共预算财政拨款支出决算总体情况。</w:t>
      </w:r>
    </w:p>
    <w:p w:rsidR="00C954B4" w:rsidRDefault="00C954B4">
      <w:pPr>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2018年度一般公共预算财政拨款支出730.29万元，占本年支出合计的99.99%。与2017年度相比，财政拨款支出增加465.31万元，增长175.60%，主要原因</w:t>
      </w:r>
      <w:r>
        <w:rPr>
          <w:rFonts w:ascii="仿宋_GB2312" w:eastAsia="仿宋_GB2312" w:hAnsi="仿宋" w:hint="eastAsia"/>
          <w:sz w:val="32"/>
          <w:szCs w:val="32"/>
        </w:rPr>
        <w:t>一是</w:t>
      </w:r>
      <w:r w:rsidR="00511A89">
        <w:rPr>
          <w:rFonts w:ascii="仿宋_GB2312" w:eastAsia="仿宋_GB2312" w:hAnsi="仿宋" w:hint="eastAsia"/>
          <w:sz w:val="32"/>
          <w:szCs w:val="32"/>
        </w:rPr>
        <w:t>根据中国科协通知和市委印发《市科协深化改革试点工作方案的通知》等文件精神，将科协改革试点工作经费列入2018年市本级财政预算260万元</w:t>
      </w:r>
      <w:r>
        <w:rPr>
          <w:rFonts w:ascii="仿宋_GB2312" w:eastAsia="仿宋_GB2312" w:hAnsi="仿宋" w:hint="eastAsia"/>
          <w:sz w:val="32"/>
          <w:szCs w:val="32"/>
        </w:rPr>
        <w:t>；二是</w:t>
      </w:r>
      <w:r w:rsidR="00511A89">
        <w:rPr>
          <w:rFonts w:ascii="仿宋_GB2312" w:eastAsia="仿宋_GB2312" w:hAnsi="仿宋" w:hint="eastAsia"/>
          <w:sz w:val="32"/>
          <w:szCs w:val="32"/>
        </w:rPr>
        <w:t>根据市打赢脱贫攻坚战指挥部印发万宁市2018年产业扶贫工作方案的通知和市财政局 市扶贫工作办公室关于调整下达2018年省级财政专项扶贫资金（提前批）的通知等文件精神，安排给我单位技能培训项目资金100万元</w:t>
      </w:r>
      <w:r>
        <w:rPr>
          <w:rFonts w:ascii="仿宋_GB2312" w:eastAsia="仿宋_GB2312" w:hAnsi="ˎ̥" w:hint="eastAsia"/>
          <w:sz w:val="32"/>
          <w:szCs w:val="32"/>
        </w:rPr>
        <w:t>；</w:t>
      </w:r>
      <w:r>
        <w:rPr>
          <w:rFonts w:ascii="仿宋_GB2312" w:eastAsia="仿宋_GB2312" w:hAnsi="仿宋" w:hint="eastAsia"/>
          <w:sz w:val="32"/>
          <w:szCs w:val="32"/>
        </w:rPr>
        <w:t>三</w:t>
      </w:r>
      <w:r>
        <w:rPr>
          <w:rFonts w:ascii="仿宋_GB2312" w:eastAsia="仿宋_GB2312" w:hAnsi="ˎ̥" w:hint="eastAsia"/>
          <w:sz w:val="32"/>
          <w:szCs w:val="32"/>
        </w:rPr>
        <w:t>是</w:t>
      </w:r>
      <w:r w:rsidR="00511A89">
        <w:rPr>
          <w:rFonts w:ascii="仿宋_GB2312" w:eastAsia="仿宋_GB2312" w:hAnsi="ˎ̥" w:hint="eastAsia"/>
          <w:sz w:val="32"/>
          <w:szCs w:val="32"/>
        </w:rPr>
        <w:t>医疗卫生与计划生育和住房保障支出变化</w:t>
      </w:r>
      <w:r>
        <w:rPr>
          <w:rFonts w:ascii="仿宋_GB2312" w:eastAsia="仿宋_GB2312" w:hAnsi="ˎ̥" w:hint="eastAsia"/>
          <w:sz w:val="32"/>
          <w:szCs w:val="32"/>
        </w:rPr>
        <w:t>。</w:t>
      </w:r>
    </w:p>
    <w:p w:rsidR="00C954B4" w:rsidRDefault="00C954B4">
      <w:pPr>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w:t>
      </w:r>
      <w:proofErr w:type="gramStart"/>
      <w:r>
        <w:rPr>
          <w:rFonts w:ascii="仿宋_GB2312" w:eastAsia="仿宋_GB2312" w:hAnsi="ˎ̥" w:hint="eastAsia"/>
          <w:sz w:val="32"/>
          <w:szCs w:val="32"/>
        </w:rPr>
        <w:t>取自财决</w:t>
      </w:r>
      <w:proofErr w:type="gramEnd"/>
      <w:r>
        <w:rPr>
          <w:rFonts w:ascii="仿宋_GB2312" w:eastAsia="仿宋_GB2312" w:hAnsi="ˎ̥" w:hint="eastAsia"/>
          <w:sz w:val="32"/>
          <w:szCs w:val="32"/>
        </w:rPr>
        <w:t>07表一般公共预算财政拨款收入支出决算表）</w:t>
      </w:r>
    </w:p>
    <w:p w:rsidR="00C954B4" w:rsidRDefault="00C954B4">
      <w:pPr>
        <w:spacing w:line="560" w:lineRule="exact"/>
        <w:ind w:firstLineChars="200" w:firstLine="640"/>
        <w:jc w:val="both"/>
        <w:rPr>
          <w:rFonts w:ascii="楷体" w:eastAsia="楷体" w:hAnsi="楷体"/>
          <w:sz w:val="32"/>
          <w:szCs w:val="32"/>
        </w:rPr>
      </w:pPr>
      <w:r>
        <w:rPr>
          <w:rFonts w:ascii="楷体" w:eastAsia="楷体" w:hAnsi="楷体" w:hint="eastAsia"/>
          <w:sz w:val="32"/>
          <w:szCs w:val="32"/>
        </w:rPr>
        <w:t>（二）财政拨款支出决算结构情况。</w:t>
      </w:r>
    </w:p>
    <w:p w:rsidR="00C954B4" w:rsidRDefault="00C954B4">
      <w:pPr>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2018年度一般公共预算财政拨款支出730.29万元，主要用于以下方面：</w:t>
      </w:r>
      <w:r>
        <w:rPr>
          <w:rFonts w:ascii="仿宋_GB2312" w:eastAsia="仿宋_GB2312" w:hAnsi="ˎ̥" w:hint="eastAsia"/>
          <w:b/>
          <w:bCs/>
          <w:sz w:val="32"/>
          <w:szCs w:val="32"/>
        </w:rPr>
        <w:t>一般公共服务（类）</w:t>
      </w:r>
      <w:r>
        <w:rPr>
          <w:rFonts w:ascii="仿宋_GB2312" w:eastAsia="仿宋_GB2312" w:hAnsi="ˎ̥" w:hint="eastAsia"/>
          <w:sz w:val="32"/>
          <w:szCs w:val="32"/>
        </w:rPr>
        <w:t>支出175.25万元，占23.99%；</w:t>
      </w:r>
      <w:r>
        <w:rPr>
          <w:rFonts w:ascii="仿宋_GB2312" w:eastAsia="仿宋_GB2312" w:hAnsi="ˎ̥" w:hint="eastAsia"/>
          <w:b/>
          <w:bCs/>
          <w:sz w:val="32"/>
          <w:szCs w:val="32"/>
        </w:rPr>
        <w:t>科学技术（类）</w:t>
      </w:r>
      <w:r>
        <w:rPr>
          <w:rFonts w:ascii="仿宋_GB2312" w:eastAsia="仿宋_GB2312" w:hAnsi="ˎ̥" w:hint="eastAsia"/>
          <w:sz w:val="32"/>
          <w:szCs w:val="32"/>
        </w:rPr>
        <w:t>支出419.65万元，占57.46%；</w:t>
      </w:r>
      <w:r>
        <w:rPr>
          <w:rFonts w:ascii="仿宋_GB2312" w:eastAsia="仿宋_GB2312" w:hAnsi="ˎ̥" w:hint="eastAsia"/>
          <w:b/>
          <w:bCs/>
          <w:sz w:val="32"/>
          <w:szCs w:val="32"/>
        </w:rPr>
        <w:t>医疗卫生与计划生育（类）</w:t>
      </w:r>
      <w:r>
        <w:rPr>
          <w:rFonts w:ascii="仿宋_GB2312" w:eastAsia="仿宋_GB2312" w:hAnsi="ˎ̥" w:hint="eastAsia"/>
          <w:sz w:val="32"/>
          <w:szCs w:val="32"/>
        </w:rPr>
        <w:t>支出14.32万元，占1.96%；</w:t>
      </w:r>
      <w:r>
        <w:rPr>
          <w:rFonts w:ascii="仿宋_GB2312" w:eastAsia="仿宋_GB2312" w:hAnsi="ˎ̥" w:hint="eastAsia"/>
          <w:b/>
          <w:bCs/>
          <w:sz w:val="32"/>
          <w:szCs w:val="32"/>
        </w:rPr>
        <w:t>农林水（类）</w:t>
      </w:r>
      <w:r>
        <w:rPr>
          <w:rFonts w:ascii="仿宋_GB2312" w:eastAsia="仿宋_GB2312" w:hAnsi="ˎ̥" w:hint="eastAsia"/>
          <w:sz w:val="32"/>
          <w:szCs w:val="32"/>
        </w:rPr>
        <w:t>支出98.54万元，占13.49%；</w:t>
      </w:r>
      <w:r>
        <w:rPr>
          <w:rFonts w:ascii="仿宋_GB2312" w:eastAsia="仿宋_GB2312" w:hAnsi="ˎ̥" w:hint="eastAsia"/>
          <w:b/>
          <w:bCs/>
          <w:sz w:val="32"/>
          <w:szCs w:val="32"/>
        </w:rPr>
        <w:t>住房保障（类）</w:t>
      </w:r>
      <w:r>
        <w:rPr>
          <w:rFonts w:ascii="仿宋_GB2312" w:eastAsia="仿宋_GB2312" w:hAnsi="ˎ̥" w:hint="eastAsia"/>
          <w:sz w:val="32"/>
          <w:szCs w:val="32"/>
        </w:rPr>
        <w:t>支出8.8万元，占1.20%。</w:t>
      </w:r>
    </w:p>
    <w:p w:rsidR="00C954B4" w:rsidRDefault="00C954B4">
      <w:pPr>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w:t>
      </w:r>
      <w:proofErr w:type="gramStart"/>
      <w:r>
        <w:rPr>
          <w:rFonts w:ascii="仿宋_GB2312" w:eastAsia="仿宋_GB2312" w:hAnsi="ˎ̥" w:hint="eastAsia"/>
          <w:sz w:val="32"/>
          <w:szCs w:val="32"/>
        </w:rPr>
        <w:t>取自财决</w:t>
      </w:r>
      <w:proofErr w:type="gramEnd"/>
      <w:r>
        <w:rPr>
          <w:rFonts w:ascii="仿宋_GB2312" w:eastAsia="仿宋_GB2312" w:hAnsi="ˎ̥" w:hint="eastAsia"/>
          <w:sz w:val="32"/>
          <w:szCs w:val="32"/>
        </w:rPr>
        <w:t>07表一般公共预算财政拨款收入支出决算表）</w:t>
      </w:r>
    </w:p>
    <w:p w:rsidR="00C954B4" w:rsidRDefault="00C954B4">
      <w:pPr>
        <w:spacing w:line="560" w:lineRule="exact"/>
        <w:ind w:firstLineChars="200" w:firstLine="640"/>
        <w:jc w:val="both"/>
        <w:rPr>
          <w:rFonts w:ascii="楷体" w:eastAsia="楷体" w:hAnsi="楷体"/>
          <w:sz w:val="32"/>
          <w:szCs w:val="32"/>
        </w:rPr>
      </w:pPr>
      <w:r>
        <w:rPr>
          <w:rFonts w:ascii="楷体" w:eastAsia="楷体" w:hAnsi="楷体" w:hint="eastAsia"/>
          <w:sz w:val="32"/>
          <w:szCs w:val="32"/>
        </w:rPr>
        <w:t>（三）财政拨款支出决算具体情况。</w:t>
      </w:r>
    </w:p>
    <w:p w:rsidR="00C954B4" w:rsidRDefault="00C954B4">
      <w:pPr>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lastRenderedPageBreak/>
        <w:t>2018年度财政拨款支出年初预算为534.72万元，支出决算为730.29万元，完成年初预算的136.57%。其中：（</w:t>
      </w:r>
      <w:proofErr w:type="gramStart"/>
      <w:r>
        <w:rPr>
          <w:rFonts w:ascii="仿宋_GB2312" w:eastAsia="仿宋_GB2312" w:hAnsi="ˎ̥" w:hint="eastAsia"/>
          <w:sz w:val="32"/>
          <w:szCs w:val="32"/>
        </w:rPr>
        <w:t>取自财决</w:t>
      </w:r>
      <w:proofErr w:type="gramEnd"/>
      <w:r>
        <w:rPr>
          <w:rFonts w:ascii="仿宋_GB2312" w:eastAsia="仿宋_GB2312" w:hAnsi="ˎ̥" w:hint="eastAsia"/>
          <w:sz w:val="32"/>
          <w:szCs w:val="32"/>
        </w:rPr>
        <w:t>07表一般公共预算财政拨款收入支出决算表）</w:t>
      </w:r>
    </w:p>
    <w:p w:rsidR="00C954B4" w:rsidRDefault="00C954B4">
      <w:pPr>
        <w:spacing w:line="560" w:lineRule="exact"/>
        <w:ind w:firstLineChars="200" w:firstLine="643"/>
        <w:jc w:val="both"/>
        <w:rPr>
          <w:rFonts w:ascii="仿宋_GB2312" w:eastAsia="仿宋_GB2312" w:hAnsi="ˎ̥" w:hint="eastAsia"/>
          <w:b/>
          <w:bCs/>
          <w:sz w:val="32"/>
          <w:szCs w:val="32"/>
        </w:rPr>
      </w:pPr>
      <w:r>
        <w:rPr>
          <w:rFonts w:ascii="仿宋_GB2312" w:eastAsia="仿宋_GB2312" w:hAnsi="ˎ̥" w:hint="eastAsia"/>
          <w:b/>
          <w:bCs/>
          <w:sz w:val="32"/>
          <w:szCs w:val="32"/>
        </w:rPr>
        <w:t>1.一般公共服务（类）群众团体事物（款）行政运行（项）。</w:t>
      </w:r>
    </w:p>
    <w:p w:rsidR="00C954B4" w:rsidRDefault="00C954B4">
      <w:pPr>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年初预算为87.23万元，支出决算为110.85万元，完成年初预算的127.07%。决算数大于预算数的主要原因：</w:t>
      </w:r>
      <w:r w:rsidRPr="001901DD">
        <w:rPr>
          <w:rFonts w:ascii="仿宋_GB2312" w:eastAsia="仿宋_GB2312" w:hAnsi="ˎ̥" w:hint="eastAsia"/>
          <w:sz w:val="32"/>
          <w:szCs w:val="32"/>
        </w:rPr>
        <w:t>一是</w:t>
      </w:r>
      <w:r w:rsidR="00511A89" w:rsidRPr="001901DD">
        <w:rPr>
          <w:rFonts w:ascii="仿宋_GB2312" w:eastAsia="仿宋_GB2312" w:hAnsi="ˎ̥" w:hint="eastAsia"/>
          <w:sz w:val="32"/>
          <w:szCs w:val="32"/>
        </w:rPr>
        <w:t>工作项目增加</w:t>
      </w:r>
      <w:r w:rsidRPr="001901DD">
        <w:rPr>
          <w:rFonts w:ascii="仿宋_GB2312" w:eastAsia="仿宋_GB2312" w:hAnsi="ˎ̥" w:hint="eastAsia"/>
          <w:sz w:val="32"/>
          <w:szCs w:val="32"/>
        </w:rPr>
        <w:t>；二是</w:t>
      </w:r>
      <w:r w:rsidR="00511A89" w:rsidRPr="001901DD">
        <w:rPr>
          <w:rFonts w:ascii="仿宋_GB2312" w:eastAsia="仿宋_GB2312" w:hAnsi="ˎ̥" w:hint="eastAsia"/>
          <w:sz w:val="32"/>
          <w:szCs w:val="32"/>
        </w:rPr>
        <w:t>行政运行支出增加</w:t>
      </w:r>
      <w:r w:rsidRPr="001901DD">
        <w:rPr>
          <w:rFonts w:ascii="仿宋_GB2312" w:eastAsia="仿宋_GB2312" w:hAnsi="ˎ̥" w:hint="eastAsia"/>
          <w:sz w:val="32"/>
          <w:szCs w:val="32"/>
        </w:rPr>
        <w:t>。</w:t>
      </w:r>
    </w:p>
    <w:p w:rsidR="00C954B4" w:rsidRDefault="00C954B4">
      <w:pPr>
        <w:spacing w:line="560" w:lineRule="exact"/>
        <w:ind w:firstLineChars="200" w:firstLine="643"/>
        <w:jc w:val="both"/>
        <w:rPr>
          <w:rFonts w:ascii="仿宋_GB2312" w:eastAsia="仿宋_GB2312" w:hAnsi="ˎ̥" w:hint="eastAsia"/>
          <w:sz w:val="32"/>
          <w:szCs w:val="32"/>
        </w:rPr>
      </w:pPr>
      <w:r>
        <w:rPr>
          <w:rFonts w:ascii="仿宋_GB2312" w:eastAsia="仿宋_GB2312" w:hAnsi="ˎ̥" w:hint="eastAsia"/>
          <w:b/>
          <w:bCs/>
          <w:sz w:val="32"/>
          <w:szCs w:val="32"/>
        </w:rPr>
        <w:t>2.一般公共服务（类）群众团体事物（款）其他群众团体事务支出（项）。</w:t>
      </w:r>
    </w:p>
    <w:p w:rsidR="00C954B4" w:rsidRDefault="00C954B4">
      <w:pPr>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年初预算为0万元，支出决算为63万元，完成年初预算的100%。</w:t>
      </w:r>
      <w:r w:rsidRPr="001901DD">
        <w:rPr>
          <w:rFonts w:ascii="仿宋_GB2312" w:eastAsia="仿宋_GB2312" w:hAnsi="ˎ̥" w:hint="eastAsia"/>
          <w:sz w:val="32"/>
          <w:szCs w:val="32"/>
        </w:rPr>
        <w:t>决算数大于预算数的主要原因：一是</w:t>
      </w:r>
      <w:r w:rsidR="00511A89" w:rsidRPr="001901DD">
        <w:rPr>
          <w:rFonts w:ascii="仿宋_GB2312" w:eastAsia="仿宋_GB2312" w:hAnsi="ˎ̥" w:hint="eastAsia"/>
          <w:sz w:val="32"/>
          <w:szCs w:val="32"/>
        </w:rPr>
        <w:t>工作</w:t>
      </w:r>
      <w:r w:rsidR="00FC68D0" w:rsidRPr="001901DD">
        <w:rPr>
          <w:rFonts w:ascii="仿宋_GB2312" w:eastAsia="仿宋_GB2312" w:hAnsi="ˎ̥" w:hint="eastAsia"/>
          <w:sz w:val="32"/>
          <w:szCs w:val="32"/>
        </w:rPr>
        <w:t>项目增加</w:t>
      </w:r>
      <w:r w:rsidRPr="001901DD">
        <w:rPr>
          <w:rFonts w:ascii="仿宋_GB2312" w:eastAsia="仿宋_GB2312" w:hAnsi="ˎ̥" w:hint="eastAsia"/>
          <w:sz w:val="32"/>
          <w:szCs w:val="32"/>
        </w:rPr>
        <w:t>；二是</w:t>
      </w:r>
      <w:r w:rsidR="00FC68D0" w:rsidRPr="001901DD">
        <w:rPr>
          <w:rFonts w:ascii="仿宋_GB2312" w:eastAsia="仿宋_GB2312" w:hAnsi="ˎ̥" w:hint="eastAsia"/>
          <w:sz w:val="32"/>
          <w:szCs w:val="32"/>
        </w:rPr>
        <w:t>群众团体工作规划部署有所调整</w:t>
      </w:r>
      <w:r w:rsidRPr="001901DD">
        <w:rPr>
          <w:rFonts w:ascii="仿宋_GB2312" w:eastAsia="仿宋_GB2312" w:hAnsi="ˎ̥" w:hint="eastAsia"/>
          <w:sz w:val="32"/>
          <w:szCs w:val="32"/>
        </w:rPr>
        <w:t>。</w:t>
      </w:r>
    </w:p>
    <w:p w:rsidR="00C954B4" w:rsidRDefault="00C954B4">
      <w:pPr>
        <w:spacing w:line="560" w:lineRule="exact"/>
        <w:ind w:firstLineChars="200" w:firstLine="643"/>
        <w:jc w:val="both"/>
        <w:rPr>
          <w:rFonts w:ascii="仿宋_GB2312" w:eastAsia="仿宋_GB2312" w:hAnsi="ˎ̥" w:hint="eastAsia"/>
          <w:sz w:val="32"/>
          <w:szCs w:val="32"/>
        </w:rPr>
      </w:pPr>
      <w:r>
        <w:rPr>
          <w:rFonts w:ascii="仿宋_GB2312" w:eastAsia="仿宋_GB2312" w:hAnsi="ˎ̥" w:hint="eastAsia"/>
          <w:b/>
          <w:bCs/>
          <w:sz w:val="32"/>
          <w:szCs w:val="32"/>
        </w:rPr>
        <w:t>3.一般公共服务（类）其他一般公共服务支出（款）其他一般公共服务支出（项）。</w:t>
      </w:r>
    </w:p>
    <w:p w:rsidR="00C954B4" w:rsidRDefault="00C954B4">
      <w:pPr>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年初预算为1.4万元，支出决算为1.4万元，完成年初预算的100%。决算数等于预算数的主要原因：一是按计划完成任务。</w:t>
      </w:r>
    </w:p>
    <w:p w:rsidR="00C954B4" w:rsidRDefault="00C954B4">
      <w:pPr>
        <w:spacing w:line="560" w:lineRule="exact"/>
        <w:ind w:firstLineChars="200" w:firstLine="643"/>
        <w:jc w:val="both"/>
        <w:rPr>
          <w:rFonts w:ascii="仿宋_GB2312" w:eastAsia="仿宋_GB2312" w:hAnsi="ˎ̥" w:hint="eastAsia"/>
          <w:b/>
          <w:bCs/>
          <w:sz w:val="32"/>
          <w:szCs w:val="32"/>
        </w:rPr>
      </w:pPr>
      <w:r>
        <w:rPr>
          <w:rFonts w:ascii="仿宋_GB2312" w:eastAsia="仿宋_GB2312" w:hAnsi="ˎ̥" w:hint="eastAsia"/>
          <w:b/>
          <w:bCs/>
          <w:sz w:val="32"/>
          <w:szCs w:val="32"/>
        </w:rPr>
        <w:t>4. 科学技术支出（类）科学技术普及（款）科普活动（项）。</w:t>
      </w:r>
    </w:p>
    <w:p w:rsidR="00C954B4" w:rsidRPr="001901DD" w:rsidRDefault="00C954B4">
      <w:pPr>
        <w:spacing w:line="560" w:lineRule="exact"/>
        <w:ind w:firstLineChars="200" w:firstLine="640"/>
        <w:jc w:val="both"/>
        <w:rPr>
          <w:rFonts w:ascii="仿宋_GB2312" w:eastAsia="仿宋_GB2312" w:hAnsi="ˎ̥" w:hint="eastAsia"/>
          <w:sz w:val="32"/>
          <w:szCs w:val="32"/>
        </w:rPr>
      </w:pPr>
      <w:r w:rsidRPr="001901DD">
        <w:rPr>
          <w:rFonts w:ascii="仿宋_GB2312" w:eastAsia="仿宋_GB2312" w:hAnsi="ˎ̥" w:hint="eastAsia"/>
          <w:sz w:val="32"/>
          <w:szCs w:val="32"/>
        </w:rPr>
        <w:t>年初预算为142万元，支出决算为211.26万元，完成年初预算的148.77%。决算数大于预算数的主要原因：一是</w:t>
      </w:r>
      <w:r w:rsidR="00FC68D0" w:rsidRPr="001901DD">
        <w:rPr>
          <w:rFonts w:ascii="仿宋_GB2312" w:eastAsia="仿宋_GB2312" w:hAnsi="ˎ̥" w:hint="eastAsia"/>
          <w:sz w:val="32"/>
          <w:szCs w:val="32"/>
        </w:rPr>
        <w:t>工作项目增加；</w:t>
      </w:r>
      <w:r w:rsidRPr="001901DD">
        <w:rPr>
          <w:rFonts w:ascii="仿宋_GB2312" w:eastAsia="仿宋_GB2312" w:hAnsi="ˎ̥" w:hint="eastAsia"/>
          <w:sz w:val="32"/>
          <w:szCs w:val="32"/>
        </w:rPr>
        <w:t>二是</w:t>
      </w:r>
      <w:r w:rsidR="00FC68D0" w:rsidRPr="001901DD">
        <w:rPr>
          <w:rFonts w:ascii="仿宋_GB2312" w:eastAsia="仿宋_GB2312" w:hAnsi="ˎ̥" w:hint="eastAsia"/>
          <w:sz w:val="32"/>
          <w:szCs w:val="32"/>
        </w:rPr>
        <w:t>其他科普工作规划部署有所调整。</w:t>
      </w:r>
    </w:p>
    <w:p w:rsidR="00C954B4" w:rsidRDefault="00C954B4">
      <w:pPr>
        <w:spacing w:line="560" w:lineRule="exact"/>
        <w:ind w:firstLineChars="200" w:firstLine="643"/>
        <w:jc w:val="both"/>
        <w:rPr>
          <w:rFonts w:ascii="仿宋_GB2312" w:eastAsia="仿宋_GB2312" w:hAnsi="ˎ̥" w:hint="eastAsia"/>
          <w:b/>
          <w:bCs/>
          <w:sz w:val="32"/>
          <w:szCs w:val="32"/>
        </w:rPr>
      </w:pPr>
      <w:r>
        <w:rPr>
          <w:rFonts w:ascii="仿宋_GB2312" w:eastAsia="仿宋_GB2312" w:hAnsi="ˎ̥" w:hint="eastAsia"/>
          <w:b/>
          <w:bCs/>
          <w:sz w:val="32"/>
          <w:szCs w:val="32"/>
        </w:rPr>
        <w:lastRenderedPageBreak/>
        <w:t>5. 科学技术支出（类）科学技术普及（款）其他科学技术普及支出（项）。</w:t>
      </w:r>
    </w:p>
    <w:p w:rsidR="00FC68D0" w:rsidRPr="001901DD" w:rsidRDefault="00C954B4" w:rsidP="00FC68D0">
      <w:pPr>
        <w:spacing w:line="560" w:lineRule="exact"/>
        <w:ind w:firstLineChars="200" w:firstLine="640"/>
        <w:jc w:val="both"/>
        <w:rPr>
          <w:rFonts w:ascii="仿宋_GB2312" w:eastAsia="仿宋_GB2312" w:hAnsi="ˎ̥" w:hint="eastAsia"/>
          <w:sz w:val="32"/>
          <w:szCs w:val="32"/>
        </w:rPr>
      </w:pPr>
      <w:r w:rsidRPr="001901DD">
        <w:rPr>
          <w:rFonts w:ascii="仿宋_GB2312" w:eastAsia="仿宋_GB2312" w:hAnsi="ˎ̥" w:hint="eastAsia"/>
          <w:sz w:val="32"/>
          <w:szCs w:val="32"/>
        </w:rPr>
        <w:t>年初预算为0万元，支出决算为46.00万元，完成年初预算的100%。决算数大于预算数的主要原因：</w:t>
      </w:r>
      <w:r w:rsidR="00FC68D0" w:rsidRPr="001901DD">
        <w:rPr>
          <w:rFonts w:ascii="仿宋_GB2312" w:eastAsia="仿宋_GB2312" w:hAnsi="ˎ̥" w:hint="eastAsia"/>
          <w:sz w:val="32"/>
          <w:szCs w:val="32"/>
        </w:rPr>
        <w:t>一是工作项目增加；二是其他科普工作规划部署有所调整。</w:t>
      </w:r>
    </w:p>
    <w:p w:rsidR="00C954B4" w:rsidRDefault="00C954B4" w:rsidP="00FC68D0">
      <w:pPr>
        <w:spacing w:line="560" w:lineRule="exact"/>
        <w:ind w:firstLineChars="200" w:firstLine="643"/>
        <w:jc w:val="both"/>
        <w:rPr>
          <w:rFonts w:ascii="仿宋_GB2312" w:eastAsia="仿宋_GB2312" w:hAnsi="ˎ̥" w:hint="eastAsia"/>
          <w:b/>
          <w:bCs/>
          <w:sz w:val="32"/>
          <w:szCs w:val="32"/>
        </w:rPr>
      </w:pPr>
      <w:r>
        <w:rPr>
          <w:rFonts w:ascii="仿宋_GB2312" w:eastAsia="仿宋_GB2312" w:hAnsi="ˎ̥" w:hint="eastAsia"/>
          <w:b/>
          <w:bCs/>
          <w:sz w:val="32"/>
          <w:szCs w:val="32"/>
        </w:rPr>
        <w:t>6. 科学技术支出（类）其他科学技术支出（款）其他科学技术支出（项）。</w:t>
      </w:r>
    </w:p>
    <w:p w:rsidR="00C954B4" w:rsidRPr="001901DD" w:rsidRDefault="00C954B4">
      <w:pPr>
        <w:spacing w:line="560" w:lineRule="exact"/>
        <w:ind w:firstLineChars="200" w:firstLine="640"/>
        <w:jc w:val="both"/>
        <w:rPr>
          <w:rFonts w:ascii="仿宋_GB2312" w:eastAsia="仿宋_GB2312" w:hAnsi="ˎ̥" w:hint="eastAsia"/>
          <w:sz w:val="32"/>
          <w:szCs w:val="32"/>
        </w:rPr>
      </w:pPr>
      <w:r w:rsidRPr="001901DD">
        <w:rPr>
          <w:rFonts w:ascii="仿宋_GB2312" w:eastAsia="仿宋_GB2312" w:hAnsi="ˎ̥" w:hint="eastAsia"/>
          <w:sz w:val="32"/>
          <w:szCs w:val="32"/>
        </w:rPr>
        <w:t>年初预算为270万元，支出决算为162.39万元，完成年初预算的60.14%。决算数小于预算数的主要原因：一是</w:t>
      </w:r>
      <w:r w:rsidR="00FC68D0" w:rsidRPr="001901DD">
        <w:rPr>
          <w:rFonts w:ascii="仿宋_GB2312" w:eastAsia="仿宋_GB2312" w:hAnsi="ˎ̥" w:hint="eastAsia"/>
          <w:sz w:val="32"/>
          <w:szCs w:val="32"/>
        </w:rPr>
        <w:t>其他科普工作规划部署有所调整</w:t>
      </w:r>
      <w:r w:rsidRPr="001901DD">
        <w:rPr>
          <w:rFonts w:ascii="仿宋_GB2312" w:eastAsia="仿宋_GB2312" w:hAnsi="ˎ̥" w:hint="eastAsia"/>
          <w:sz w:val="32"/>
          <w:szCs w:val="32"/>
        </w:rPr>
        <w:t>；二是</w:t>
      </w:r>
      <w:r w:rsidR="00FC68D0" w:rsidRPr="001901DD">
        <w:rPr>
          <w:rFonts w:ascii="仿宋_GB2312" w:eastAsia="仿宋_GB2312" w:hAnsi="ˎ̥" w:hint="eastAsia"/>
          <w:sz w:val="32"/>
          <w:szCs w:val="32"/>
        </w:rPr>
        <w:t>科协改革试点工作任务跨年度完成</w:t>
      </w:r>
      <w:r w:rsidRPr="001901DD">
        <w:rPr>
          <w:rFonts w:ascii="仿宋_GB2312" w:eastAsia="仿宋_GB2312" w:hAnsi="ˎ̥" w:hint="eastAsia"/>
          <w:sz w:val="32"/>
          <w:szCs w:val="32"/>
        </w:rPr>
        <w:t>。</w:t>
      </w:r>
    </w:p>
    <w:p w:rsidR="00C954B4" w:rsidRDefault="00C954B4">
      <w:pPr>
        <w:numPr>
          <w:ilvl w:val="0"/>
          <w:numId w:val="2"/>
        </w:numPr>
        <w:spacing w:line="560" w:lineRule="exact"/>
        <w:ind w:firstLineChars="200" w:firstLine="643"/>
        <w:jc w:val="both"/>
        <w:rPr>
          <w:rFonts w:ascii="仿宋_GB2312" w:eastAsia="仿宋_GB2312" w:hAnsi="ˎ̥" w:hint="eastAsia"/>
          <w:b/>
          <w:bCs/>
          <w:sz w:val="32"/>
          <w:szCs w:val="32"/>
        </w:rPr>
      </w:pPr>
      <w:r>
        <w:rPr>
          <w:rFonts w:ascii="仿宋_GB2312" w:eastAsia="仿宋_GB2312" w:hAnsi="ˎ̥" w:hint="eastAsia"/>
          <w:b/>
          <w:bCs/>
          <w:sz w:val="32"/>
          <w:szCs w:val="32"/>
        </w:rPr>
        <w:t>社会保障和就业支出（类）行政事业单位离退休（款）机关事业单位基本养老保险缴费支出（项）。</w:t>
      </w:r>
    </w:p>
    <w:p w:rsidR="00C954B4" w:rsidRDefault="00C954B4">
      <w:pPr>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年初预算为12.68万元，支出决算为13.42万元，完成年初预算的105.83%。决算数大于预算数的主要原因：一是机关事业单位基本养老保险缴费变化。</w:t>
      </w:r>
    </w:p>
    <w:p w:rsidR="00C954B4" w:rsidRDefault="00C954B4">
      <w:pPr>
        <w:spacing w:line="560" w:lineRule="exact"/>
        <w:ind w:firstLineChars="200" w:firstLine="643"/>
        <w:jc w:val="both"/>
        <w:rPr>
          <w:rFonts w:ascii="仿宋_GB2312" w:eastAsia="仿宋_GB2312" w:hAnsi="ˎ̥" w:hint="eastAsia"/>
          <w:b/>
          <w:bCs/>
          <w:sz w:val="32"/>
          <w:szCs w:val="32"/>
        </w:rPr>
      </w:pPr>
      <w:r>
        <w:rPr>
          <w:rFonts w:ascii="仿宋_GB2312" w:eastAsia="仿宋_GB2312" w:hAnsi="ˎ̥" w:hint="eastAsia"/>
          <w:b/>
          <w:bCs/>
          <w:sz w:val="32"/>
          <w:szCs w:val="32"/>
        </w:rPr>
        <w:t>8.社会保障和就业支出（类）抚恤（款）其他优抚支出（项）。</w:t>
      </w:r>
    </w:p>
    <w:p w:rsidR="00C954B4" w:rsidRDefault="00C954B4">
      <w:pPr>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年初预算为0.33万元，支出决算为0.35万元，完成年初预算的106.06%。决算数大于预算数的主要原因：一是抚恤补贴变化。</w:t>
      </w:r>
    </w:p>
    <w:p w:rsidR="00C954B4" w:rsidRDefault="00C954B4">
      <w:pPr>
        <w:spacing w:line="560" w:lineRule="exact"/>
        <w:ind w:firstLineChars="200" w:firstLine="643"/>
        <w:jc w:val="both"/>
        <w:rPr>
          <w:rFonts w:ascii="仿宋_GB2312" w:eastAsia="仿宋_GB2312" w:hAnsi="ˎ̥" w:hint="eastAsia"/>
          <w:b/>
          <w:bCs/>
          <w:sz w:val="32"/>
          <w:szCs w:val="32"/>
        </w:rPr>
      </w:pPr>
      <w:r>
        <w:rPr>
          <w:rFonts w:ascii="仿宋_GB2312" w:eastAsia="仿宋_GB2312" w:hAnsi="ˎ̥" w:hint="eastAsia"/>
          <w:b/>
          <w:bCs/>
          <w:sz w:val="32"/>
          <w:szCs w:val="32"/>
        </w:rPr>
        <w:t>9.医疗卫生与计划生育支出（类）行政事业单位医疗（款）行政单位医疗（项）。</w:t>
      </w:r>
    </w:p>
    <w:p w:rsidR="00C954B4" w:rsidRDefault="00C954B4">
      <w:pPr>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lastRenderedPageBreak/>
        <w:t>年初预算为3.68万元，支出决算为3.81万元，完成年初预算的103.53%。决算数大于预算数的主要原因：一是行政单位医疗有所提高。</w:t>
      </w:r>
    </w:p>
    <w:p w:rsidR="00C954B4" w:rsidRDefault="00C954B4">
      <w:pPr>
        <w:spacing w:line="560" w:lineRule="exact"/>
        <w:ind w:firstLineChars="200" w:firstLine="643"/>
        <w:jc w:val="both"/>
        <w:rPr>
          <w:rFonts w:ascii="仿宋_GB2312" w:eastAsia="仿宋_GB2312" w:hAnsi="ˎ̥" w:hint="eastAsia"/>
          <w:b/>
          <w:bCs/>
          <w:sz w:val="32"/>
          <w:szCs w:val="32"/>
        </w:rPr>
      </w:pPr>
      <w:r>
        <w:rPr>
          <w:rFonts w:ascii="仿宋_GB2312" w:eastAsia="仿宋_GB2312" w:hAnsi="ˎ̥" w:hint="eastAsia"/>
          <w:b/>
          <w:bCs/>
          <w:sz w:val="32"/>
          <w:szCs w:val="32"/>
        </w:rPr>
        <w:t>10.医疗卫生与计划生育支出（类）行政事业单位医疗（款） 公务员医疗补助（项）。</w:t>
      </w:r>
    </w:p>
    <w:p w:rsidR="00C954B4" w:rsidRDefault="00C954B4">
      <w:pPr>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年初预算为9.38万元，支出决算为10.51万元，完成年初预算的112.04%。决算数大于预算数的主要原因：一是公务员医疗补助有所提高。</w:t>
      </w:r>
    </w:p>
    <w:p w:rsidR="00C954B4" w:rsidRDefault="00C954B4">
      <w:pPr>
        <w:spacing w:line="560" w:lineRule="exact"/>
        <w:ind w:firstLineChars="200" w:firstLine="643"/>
        <w:jc w:val="both"/>
        <w:rPr>
          <w:rFonts w:ascii="仿宋_GB2312" w:eastAsia="仿宋_GB2312" w:hAnsi="ˎ̥" w:hint="eastAsia"/>
          <w:b/>
          <w:bCs/>
          <w:sz w:val="32"/>
          <w:szCs w:val="32"/>
        </w:rPr>
      </w:pPr>
      <w:r>
        <w:rPr>
          <w:rFonts w:ascii="仿宋_GB2312" w:eastAsia="仿宋_GB2312" w:hAnsi="ˎ̥" w:hint="eastAsia"/>
          <w:b/>
          <w:bCs/>
          <w:sz w:val="32"/>
          <w:szCs w:val="32"/>
        </w:rPr>
        <w:t>11. 农林水支出（类）农业（款）行政运行（项）。</w:t>
      </w:r>
    </w:p>
    <w:p w:rsidR="00C954B4" w:rsidRPr="001901DD" w:rsidRDefault="00C954B4">
      <w:pPr>
        <w:spacing w:line="560" w:lineRule="exact"/>
        <w:ind w:firstLineChars="200" w:firstLine="640"/>
        <w:jc w:val="both"/>
        <w:rPr>
          <w:rFonts w:ascii="仿宋_GB2312" w:eastAsia="仿宋_GB2312" w:hAnsi="ˎ̥" w:hint="eastAsia"/>
          <w:sz w:val="32"/>
          <w:szCs w:val="32"/>
        </w:rPr>
      </w:pPr>
      <w:r w:rsidRPr="001901DD">
        <w:rPr>
          <w:rFonts w:ascii="仿宋_GB2312" w:eastAsia="仿宋_GB2312" w:hAnsi="ˎ̥" w:hint="eastAsia"/>
          <w:sz w:val="32"/>
          <w:szCs w:val="32"/>
        </w:rPr>
        <w:t>年初预算为0万元，支出决算为0.02万元，完成年初预算的100%。决算数小于预算数的主要原因：一是</w:t>
      </w:r>
      <w:r w:rsidR="00FC68D0" w:rsidRPr="001901DD">
        <w:rPr>
          <w:rFonts w:ascii="仿宋_GB2312" w:eastAsia="仿宋_GB2312" w:hAnsi="ˎ̥" w:hint="eastAsia"/>
          <w:sz w:val="32"/>
          <w:szCs w:val="32"/>
        </w:rPr>
        <w:t>工作任务增加；</w:t>
      </w:r>
      <w:r w:rsidR="00BE3307" w:rsidRPr="001901DD">
        <w:rPr>
          <w:rFonts w:ascii="仿宋_GB2312" w:eastAsia="仿宋_GB2312" w:hAnsi="ˎ̥" w:hint="eastAsia"/>
          <w:sz w:val="32"/>
          <w:szCs w:val="32"/>
        </w:rPr>
        <w:t>二是工作部署调整</w:t>
      </w:r>
      <w:r w:rsidRPr="001901DD">
        <w:rPr>
          <w:rFonts w:ascii="仿宋_GB2312" w:eastAsia="仿宋_GB2312" w:hAnsi="ˎ̥" w:hint="eastAsia"/>
          <w:sz w:val="32"/>
          <w:szCs w:val="32"/>
        </w:rPr>
        <w:t>。</w:t>
      </w:r>
    </w:p>
    <w:p w:rsidR="00C954B4" w:rsidRDefault="00C954B4">
      <w:pPr>
        <w:spacing w:line="560" w:lineRule="exact"/>
        <w:ind w:firstLineChars="200" w:firstLine="643"/>
        <w:jc w:val="both"/>
        <w:rPr>
          <w:rFonts w:ascii="仿宋_GB2312" w:eastAsia="仿宋_GB2312" w:hAnsi="ˎ̥" w:hint="eastAsia"/>
          <w:b/>
          <w:bCs/>
          <w:sz w:val="32"/>
          <w:szCs w:val="32"/>
        </w:rPr>
      </w:pPr>
      <w:r>
        <w:rPr>
          <w:rFonts w:ascii="仿宋_GB2312" w:eastAsia="仿宋_GB2312" w:hAnsi="ˎ̥" w:hint="eastAsia"/>
          <w:b/>
          <w:bCs/>
          <w:sz w:val="32"/>
          <w:szCs w:val="32"/>
        </w:rPr>
        <w:t>12. 农林水支出（类）扶贫（款）其他扶贫支出（项）。</w:t>
      </w:r>
    </w:p>
    <w:p w:rsidR="00BE3307" w:rsidRPr="001901DD" w:rsidRDefault="00C954B4" w:rsidP="00BE3307">
      <w:pPr>
        <w:spacing w:line="560" w:lineRule="exact"/>
        <w:ind w:firstLineChars="200" w:firstLine="640"/>
        <w:jc w:val="both"/>
        <w:rPr>
          <w:rFonts w:ascii="仿宋_GB2312" w:eastAsia="仿宋_GB2312" w:hAnsi="ˎ̥" w:hint="eastAsia"/>
          <w:sz w:val="32"/>
          <w:szCs w:val="32"/>
        </w:rPr>
      </w:pPr>
      <w:r w:rsidRPr="001901DD">
        <w:rPr>
          <w:rFonts w:ascii="仿宋_GB2312" w:eastAsia="仿宋_GB2312" w:hAnsi="ˎ̥" w:hint="eastAsia"/>
          <w:sz w:val="32"/>
          <w:szCs w:val="32"/>
        </w:rPr>
        <w:t>年初预算为0万元，支出决算为98.52万元，完成年初预算的100%。决算数小于预算数的主要原因：</w:t>
      </w:r>
      <w:r w:rsidR="00BE3307" w:rsidRPr="001901DD">
        <w:rPr>
          <w:rFonts w:ascii="仿宋_GB2312" w:eastAsia="仿宋_GB2312" w:hAnsi="ˎ̥" w:hint="eastAsia"/>
          <w:sz w:val="32"/>
          <w:szCs w:val="32"/>
        </w:rPr>
        <w:t>一是工作任务增加；二是工作部署调整。</w:t>
      </w:r>
    </w:p>
    <w:p w:rsidR="00C954B4" w:rsidRDefault="00C954B4" w:rsidP="00BE3307">
      <w:pPr>
        <w:spacing w:line="560" w:lineRule="exact"/>
        <w:ind w:firstLineChars="200" w:firstLine="643"/>
        <w:jc w:val="both"/>
        <w:rPr>
          <w:rFonts w:ascii="仿宋_GB2312" w:eastAsia="仿宋_GB2312" w:hAnsi="ˎ̥" w:hint="eastAsia"/>
          <w:b/>
          <w:bCs/>
          <w:sz w:val="32"/>
          <w:szCs w:val="32"/>
        </w:rPr>
      </w:pPr>
      <w:r>
        <w:rPr>
          <w:rFonts w:ascii="仿宋_GB2312" w:eastAsia="仿宋_GB2312" w:hAnsi="ˎ̥" w:hint="eastAsia"/>
          <w:b/>
          <w:bCs/>
          <w:sz w:val="32"/>
          <w:szCs w:val="32"/>
        </w:rPr>
        <w:t>13. 住房保障支出（类）住房保障支出（款）住房公积金（项）。</w:t>
      </w:r>
    </w:p>
    <w:p w:rsidR="00C954B4" w:rsidRDefault="00C954B4">
      <w:pPr>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年初预算为8.02万元，支出决算为8.8万元，完成年初预算的109.72%。决算数大于预算数的主要原因：一是住房公积金缴费变化。</w:t>
      </w:r>
    </w:p>
    <w:p w:rsidR="00C954B4" w:rsidRDefault="00C954B4">
      <w:pPr>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（本部分支出决算数字可取自公开05表一般公共预算财政拨款支出决算表，年初预算数可取自各部门（单位）年初预算大本。）</w:t>
      </w:r>
    </w:p>
    <w:p w:rsidR="00C954B4" w:rsidRDefault="00C954B4">
      <w:pPr>
        <w:spacing w:line="560" w:lineRule="exact"/>
        <w:ind w:firstLineChars="200" w:firstLine="640"/>
        <w:jc w:val="both"/>
        <w:rPr>
          <w:rFonts w:ascii="黑体" w:eastAsia="黑体"/>
          <w:sz w:val="32"/>
          <w:szCs w:val="32"/>
        </w:rPr>
      </w:pPr>
      <w:r>
        <w:rPr>
          <w:rFonts w:ascii="黑体" w:eastAsia="黑体" w:hint="eastAsia"/>
          <w:sz w:val="32"/>
          <w:szCs w:val="32"/>
        </w:rPr>
        <w:lastRenderedPageBreak/>
        <w:t>六、一般公共预算财政拨款基本支出决算情况说明。</w:t>
      </w:r>
    </w:p>
    <w:p w:rsidR="00C954B4" w:rsidRDefault="00C954B4">
      <w:pPr>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2018年度财政拨款基本支出730.29万元，其中：人员经费133.91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13.82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rsidR="00C954B4" w:rsidRDefault="00C954B4">
      <w:pPr>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w:t>
      </w:r>
      <w:proofErr w:type="gramStart"/>
      <w:r>
        <w:rPr>
          <w:rFonts w:ascii="仿宋_GB2312" w:eastAsia="仿宋_GB2312" w:hAnsi="ˎ̥" w:hint="eastAsia"/>
          <w:sz w:val="32"/>
          <w:szCs w:val="32"/>
        </w:rPr>
        <w:t>取自财决</w:t>
      </w:r>
      <w:proofErr w:type="gramEnd"/>
      <w:r>
        <w:rPr>
          <w:rFonts w:ascii="仿宋_GB2312" w:eastAsia="仿宋_GB2312" w:hAnsi="ˎ̥" w:hint="eastAsia"/>
          <w:sz w:val="32"/>
          <w:szCs w:val="32"/>
        </w:rPr>
        <w:t>08-1表一般公共预算财政拨款基本支出明细表）</w:t>
      </w:r>
    </w:p>
    <w:p w:rsidR="00C954B4" w:rsidRDefault="00C954B4">
      <w:pPr>
        <w:spacing w:line="560" w:lineRule="exact"/>
        <w:ind w:firstLineChars="200" w:firstLine="640"/>
        <w:jc w:val="both"/>
        <w:rPr>
          <w:rFonts w:ascii="黑体" w:eastAsia="黑体"/>
          <w:sz w:val="32"/>
          <w:szCs w:val="32"/>
        </w:rPr>
      </w:pPr>
      <w:r>
        <w:rPr>
          <w:rFonts w:ascii="黑体" w:eastAsia="黑体" w:hint="eastAsia"/>
          <w:sz w:val="32"/>
          <w:szCs w:val="32"/>
        </w:rPr>
        <w:t>七、政府性基金预算财政拨款收入支出决算情况说明</w:t>
      </w:r>
    </w:p>
    <w:p w:rsidR="00C954B4" w:rsidRDefault="00C954B4">
      <w:pPr>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（一）2018年度政府性基金预算财政拨款收入0.00万元，主要是无，较2017年度增加0万元，增长0.00%。主要原因：一是无。</w:t>
      </w:r>
    </w:p>
    <w:p w:rsidR="00C954B4" w:rsidRDefault="00C954B4">
      <w:pPr>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（二）2018年度政府性基金预算财政拨款支出0.00万元，较2017年度增加0.00万元，增长0.00%。</w:t>
      </w:r>
    </w:p>
    <w:p w:rsidR="00C954B4" w:rsidRDefault="00C954B4">
      <w:pPr>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（三）2018年度财政拨款支出年初预算为0.00万元，支出决算为0.00万元，完成年初预算的0.00%。</w:t>
      </w:r>
    </w:p>
    <w:p w:rsidR="00C954B4" w:rsidRDefault="00C954B4">
      <w:pPr>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lastRenderedPageBreak/>
        <w:t>（本表取自</w:t>
      </w:r>
      <w:proofErr w:type="gramStart"/>
      <w:r>
        <w:rPr>
          <w:rFonts w:ascii="仿宋_GB2312" w:eastAsia="仿宋_GB2312" w:hAnsi="ˎ̥" w:hint="eastAsia"/>
          <w:sz w:val="32"/>
          <w:szCs w:val="32"/>
        </w:rPr>
        <w:t>财决09表政府</w:t>
      </w:r>
      <w:proofErr w:type="gramEnd"/>
      <w:r>
        <w:rPr>
          <w:rFonts w:ascii="仿宋_GB2312" w:eastAsia="仿宋_GB2312" w:hAnsi="ˎ̥" w:hint="eastAsia"/>
          <w:sz w:val="32"/>
          <w:szCs w:val="32"/>
        </w:rPr>
        <w:t>性基金预算财政拨款收入支出决算表）</w:t>
      </w:r>
    </w:p>
    <w:p w:rsidR="00C954B4" w:rsidRDefault="00C954B4">
      <w:pPr>
        <w:spacing w:line="560" w:lineRule="exact"/>
        <w:ind w:firstLineChars="200" w:firstLine="640"/>
        <w:jc w:val="both"/>
        <w:rPr>
          <w:rFonts w:ascii="仿宋_GB2312" w:eastAsia="楷体_GB2312" w:hAnsi="ˎ̥" w:hint="eastAsia"/>
          <w:sz w:val="32"/>
          <w:szCs w:val="32"/>
        </w:rPr>
      </w:pPr>
      <w:r>
        <w:rPr>
          <w:rFonts w:ascii="黑体" w:eastAsia="黑体" w:hint="eastAsia"/>
          <w:sz w:val="32"/>
          <w:szCs w:val="32"/>
        </w:rPr>
        <w:t>八、一般公共预算财政拨款“三公”经费支出决算情况说明</w:t>
      </w:r>
    </w:p>
    <w:p w:rsidR="00C954B4" w:rsidRDefault="00C954B4">
      <w:pPr>
        <w:spacing w:line="560" w:lineRule="exact"/>
        <w:ind w:firstLineChars="200" w:firstLine="643"/>
        <w:jc w:val="both"/>
        <w:rPr>
          <w:rFonts w:ascii="楷体" w:eastAsia="楷体" w:hAnsi="楷体"/>
          <w:sz w:val="32"/>
          <w:szCs w:val="32"/>
        </w:rPr>
      </w:pPr>
      <w:r>
        <w:rPr>
          <w:rFonts w:ascii="楷体" w:eastAsia="楷体" w:hAnsi="楷体" w:hint="eastAsia"/>
          <w:b/>
          <w:bCs/>
          <w:sz w:val="32"/>
          <w:szCs w:val="32"/>
        </w:rPr>
        <w:t>（一）一般公共预算财政拨款“三公”经费支出决算总体情况说明。</w:t>
      </w:r>
    </w:p>
    <w:p w:rsidR="00C954B4" w:rsidRDefault="00C954B4">
      <w:pPr>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2018年度一般公共预算财政拨款</w:t>
      </w:r>
      <w:r>
        <w:rPr>
          <w:rFonts w:ascii="ˎ̥" w:hAnsi="ˎ̥"/>
          <w:sz w:val="32"/>
          <w:szCs w:val="32"/>
        </w:rPr>
        <w:t>“</w:t>
      </w:r>
      <w:r>
        <w:rPr>
          <w:rFonts w:ascii="仿宋_GB2312" w:eastAsia="仿宋_GB2312" w:hAnsi="ˎ̥" w:hint="eastAsia"/>
          <w:sz w:val="32"/>
          <w:szCs w:val="32"/>
        </w:rPr>
        <w:t>三公</w:t>
      </w:r>
      <w:r>
        <w:rPr>
          <w:rFonts w:ascii="ˎ̥" w:hAnsi="ˎ̥"/>
          <w:sz w:val="32"/>
          <w:szCs w:val="32"/>
        </w:rPr>
        <w:t>”</w:t>
      </w:r>
      <w:r>
        <w:rPr>
          <w:rFonts w:ascii="仿宋_GB2312" w:eastAsia="仿宋_GB2312" w:hAnsi="ˎ̥" w:hint="eastAsia"/>
          <w:sz w:val="32"/>
          <w:szCs w:val="32"/>
        </w:rPr>
        <w:t>经费支出预算为3.4万元，支出决算为2.47万元，完成预算的72.64%，决算数小于预算数的主要原因：：一是强化公务用车制度管理，控制公车运行费的总量和规模。二是细化公务接待管理规定，严格支出报销审核。</w:t>
      </w:r>
    </w:p>
    <w:p w:rsidR="00C954B4" w:rsidRDefault="00C954B4" w:rsidP="000D193A">
      <w:pPr>
        <w:spacing w:line="560" w:lineRule="exact"/>
        <w:ind w:firstLineChars="200" w:firstLine="643"/>
        <w:jc w:val="both"/>
        <w:rPr>
          <w:rFonts w:ascii="楷体" w:eastAsia="楷体" w:hAnsi="楷体"/>
          <w:sz w:val="32"/>
          <w:szCs w:val="32"/>
        </w:rPr>
      </w:pPr>
      <w:r>
        <w:rPr>
          <w:rFonts w:ascii="楷体" w:eastAsia="楷体" w:hAnsi="楷体" w:hint="eastAsia"/>
          <w:b/>
          <w:bCs/>
          <w:sz w:val="32"/>
          <w:szCs w:val="32"/>
        </w:rPr>
        <w:t>（二）一般公共预算财政拨款“三公”经费财政拨款支出决算具体情况说明。</w:t>
      </w:r>
    </w:p>
    <w:p w:rsidR="00C954B4" w:rsidRPr="001901DD" w:rsidRDefault="00C954B4">
      <w:pPr>
        <w:spacing w:line="560" w:lineRule="exact"/>
        <w:ind w:firstLineChars="200" w:firstLine="640"/>
        <w:jc w:val="both"/>
        <w:rPr>
          <w:rFonts w:ascii="仿宋_GB2312" w:eastAsia="仿宋_GB2312" w:hAnsi="ˎ̥" w:hint="eastAsia"/>
          <w:sz w:val="32"/>
          <w:szCs w:val="32"/>
        </w:rPr>
      </w:pPr>
      <w:r w:rsidRPr="001901DD">
        <w:rPr>
          <w:rFonts w:ascii="仿宋_GB2312" w:eastAsia="仿宋_GB2312" w:hAnsi="ˎ̥" w:hint="eastAsia"/>
          <w:sz w:val="32"/>
          <w:szCs w:val="32"/>
        </w:rPr>
        <w:t>2018年度一般公共预算财政拨款“三公”经费支出决算中，因公出国（境）费支出0.00万元，占0.00%；公务用车购置费0.00万元，占0.00%；公务用车运行维护费支出2.24万元，占90.68%；公务接待费支出0.23万元，占9.31%。具体情况如下：</w:t>
      </w:r>
    </w:p>
    <w:p w:rsidR="00C954B4" w:rsidRPr="001901DD" w:rsidRDefault="00C954B4" w:rsidP="001901DD">
      <w:pPr>
        <w:spacing w:line="560" w:lineRule="exact"/>
        <w:ind w:firstLineChars="200" w:firstLine="643"/>
        <w:jc w:val="both"/>
        <w:rPr>
          <w:rFonts w:ascii="仿宋_GB2312" w:eastAsia="仿宋_GB2312" w:hAnsi="ˎ̥" w:hint="eastAsia"/>
          <w:sz w:val="32"/>
          <w:szCs w:val="32"/>
        </w:rPr>
      </w:pPr>
      <w:r w:rsidRPr="001901DD">
        <w:rPr>
          <w:rFonts w:ascii="仿宋_GB2312" w:eastAsia="仿宋_GB2312" w:hAnsi="ˎ̥" w:hint="eastAsia"/>
          <w:b/>
          <w:bCs/>
          <w:sz w:val="32"/>
          <w:szCs w:val="32"/>
        </w:rPr>
        <w:t>1.因公出国（境）费</w:t>
      </w:r>
      <w:r w:rsidRPr="001901DD">
        <w:rPr>
          <w:rFonts w:ascii="仿宋_GB2312" w:eastAsia="仿宋_GB2312" w:hAnsi="ˎ̥" w:hint="eastAsia"/>
          <w:sz w:val="32"/>
          <w:szCs w:val="32"/>
        </w:rPr>
        <w:t>支出0.00万元。全年安排因公出国（境）团组0个，因公出国（境）0人次。开支内容包括：无</w:t>
      </w:r>
    </w:p>
    <w:p w:rsidR="00C954B4" w:rsidRPr="001901DD" w:rsidRDefault="00C954B4" w:rsidP="001901DD">
      <w:pPr>
        <w:spacing w:line="560" w:lineRule="exact"/>
        <w:ind w:firstLineChars="200" w:firstLine="640"/>
        <w:jc w:val="both"/>
        <w:rPr>
          <w:rFonts w:ascii="仿宋_GB2312" w:eastAsia="仿宋_GB2312" w:hAnsi="ˎ̥" w:hint="eastAsia"/>
          <w:sz w:val="32"/>
          <w:szCs w:val="32"/>
        </w:rPr>
      </w:pPr>
      <w:r w:rsidRPr="001901DD">
        <w:rPr>
          <w:rFonts w:ascii="仿宋_GB2312" w:eastAsia="仿宋_GB2312" w:hAnsi="ˎ̥" w:hint="eastAsia"/>
          <w:sz w:val="32"/>
          <w:szCs w:val="32"/>
        </w:rPr>
        <w:t>因公出国（境）费支出决算比2017年度增加00.00万元，增长0.00%。主要原因是无。</w:t>
      </w:r>
    </w:p>
    <w:p w:rsidR="000D193A" w:rsidRPr="001901DD" w:rsidRDefault="00C954B4" w:rsidP="001901DD">
      <w:pPr>
        <w:spacing w:line="560" w:lineRule="exact"/>
        <w:ind w:firstLineChars="200" w:firstLine="643"/>
        <w:jc w:val="both"/>
        <w:rPr>
          <w:rFonts w:ascii="仿宋_GB2312" w:eastAsia="仿宋_GB2312" w:hAnsi="ˎ̥" w:hint="eastAsia"/>
          <w:sz w:val="32"/>
          <w:szCs w:val="32"/>
        </w:rPr>
      </w:pPr>
      <w:r w:rsidRPr="001901DD">
        <w:rPr>
          <w:rFonts w:ascii="仿宋_GB2312" w:eastAsia="仿宋_GB2312" w:hAnsi="ˎ̥" w:hint="eastAsia"/>
          <w:b/>
          <w:bCs/>
          <w:sz w:val="32"/>
          <w:szCs w:val="32"/>
        </w:rPr>
        <w:t>2.公务用车购置及运行费</w:t>
      </w:r>
      <w:r w:rsidRPr="001901DD">
        <w:rPr>
          <w:rFonts w:ascii="仿宋_GB2312" w:eastAsia="仿宋_GB2312" w:hAnsi="ˎ̥" w:hint="eastAsia"/>
          <w:bCs/>
          <w:sz w:val="32"/>
          <w:szCs w:val="32"/>
        </w:rPr>
        <w:t>支出</w:t>
      </w:r>
      <w:r w:rsidRPr="001901DD">
        <w:rPr>
          <w:rFonts w:ascii="仿宋_GB2312" w:eastAsia="仿宋_GB2312" w:hAnsi="ˎ̥" w:hint="eastAsia"/>
          <w:sz w:val="32"/>
          <w:szCs w:val="32"/>
        </w:rPr>
        <w:t>2.24万元。其中：</w:t>
      </w:r>
    </w:p>
    <w:p w:rsidR="00C954B4" w:rsidRPr="001901DD" w:rsidRDefault="00C954B4" w:rsidP="001901DD">
      <w:pPr>
        <w:spacing w:line="560" w:lineRule="exact"/>
        <w:ind w:firstLineChars="200" w:firstLine="640"/>
        <w:jc w:val="both"/>
        <w:rPr>
          <w:rFonts w:ascii="仿宋_GB2312" w:eastAsia="仿宋_GB2312" w:hAnsi="ˎ̥" w:hint="eastAsia"/>
          <w:sz w:val="32"/>
          <w:szCs w:val="32"/>
        </w:rPr>
      </w:pPr>
      <w:r w:rsidRPr="001901DD">
        <w:rPr>
          <w:rFonts w:ascii="仿宋_GB2312" w:eastAsia="仿宋_GB2312" w:hAnsi="ˎ̥" w:hint="eastAsia"/>
          <w:bCs/>
          <w:sz w:val="32"/>
          <w:szCs w:val="32"/>
        </w:rPr>
        <w:lastRenderedPageBreak/>
        <w:t>公务用车购置支出</w:t>
      </w:r>
      <w:r w:rsidRPr="001901DD">
        <w:rPr>
          <w:rFonts w:ascii="仿宋_GB2312" w:eastAsia="仿宋_GB2312" w:hAnsi="ˎ̥" w:hint="eastAsia"/>
          <w:sz w:val="32"/>
          <w:szCs w:val="32"/>
        </w:rPr>
        <w:t>0.00万元，全年购置公务用车0辆，主要用于无，年末公务用车保有量1辆。</w:t>
      </w:r>
    </w:p>
    <w:p w:rsidR="00C954B4" w:rsidRPr="001901DD" w:rsidRDefault="00C954B4" w:rsidP="001901DD">
      <w:pPr>
        <w:spacing w:line="560" w:lineRule="exact"/>
        <w:ind w:firstLineChars="200" w:firstLine="640"/>
        <w:jc w:val="both"/>
        <w:rPr>
          <w:rFonts w:ascii="仿宋_GB2312" w:eastAsia="仿宋_GB2312" w:hAnsi="ˎ̥" w:hint="eastAsia"/>
          <w:sz w:val="32"/>
          <w:szCs w:val="32"/>
        </w:rPr>
      </w:pPr>
      <w:r w:rsidRPr="001901DD">
        <w:rPr>
          <w:rFonts w:ascii="仿宋_GB2312" w:eastAsia="仿宋_GB2312" w:hAnsi="ˎ̥" w:hint="eastAsia"/>
          <w:bCs/>
          <w:sz w:val="32"/>
          <w:szCs w:val="32"/>
        </w:rPr>
        <w:t>公务用车运行维护费</w:t>
      </w:r>
      <w:r w:rsidRPr="001901DD">
        <w:rPr>
          <w:rFonts w:ascii="仿宋_GB2312" w:eastAsia="仿宋_GB2312" w:hAnsi="ˎ̥" w:hint="eastAsia"/>
          <w:sz w:val="32"/>
          <w:szCs w:val="32"/>
        </w:rPr>
        <w:t>支出2.24万元，</w:t>
      </w:r>
      <w:r w:rsidRPr="001901DD">
        <w:rPr>
          <w:rFonts w:ascii="仿宋_GB2312" w:eastAsia="仿宋_GB2312" w:hint="eastAsia"/>
          <w:sz w:val="32"/>
          <w:szCs w:val="32"/>
        </w:rPr>
        <w:t>主要用于公务活动和科普工作、双创活动、精准扶贫工作等</w:t>
      </w:r>
      <w:r w:rsidRPr="001901DD">
        <w:rPr>
          <w:rFonts w:ascii="仿宋_GB2312" w:eastAsia="仿宋_GB2312" w:hAnsi="ˎ̥" w:hint="eastAsia"/>
          <w:sz w:val="32"/>
          <w:szCs w:val="32"/>
        </w:rPr>
        <w:t>。</w:t>
      </w:r>
    </w:p>
    <w:p w:rsidR="00C954B4" w:rsidRPr="001901DD" w:rsidRDefault="00C954B4">
      <w:pPr>
        <w:spacing w:line="560" w:lineRule="exact"/>
        <w:ind w:firstLineChars="200" w:firstLine="640"/>
        <w:jc w:val="both"/>
        <w:rPr>
          <w:rFonts w:ascii="仿宋_GB2312" w:eastAsia="仿宋_GB2312" w:hAnsi="ˎ̥" w:hint="eastAsia"/>
          <w:sz w:val="32"/>
          <w:szCs w:val="32"/>
        </w:rPr>
      </w:pPr>
      <w:r w:rsidRPr="001901DD">
        <w:rPr>
          <w:rFonts w:ascii="仿宋_GB2312" w:eastAsia="仿宋_GB2312" w:hAnsi="ˎ̥" w:hint="eastAsia"/>
          <w:sz w:val="32"/>
          <w:szCs w:val="32"/>
        </w:rPr>
        <w:t>公务用车购置及运行费支出决算比2017年度减少0.70万元，下降23.80%。主要原因是主要原因是强化公务用车制度管理，控制公车运行费的总量和规模。</w:t>
      </w:r>
    </w:p>
    <w:p w:rsidR="00C954B4" w:rsidRPr="001901DD" w:rsidRDefault="00C954B4" w:rsidP="001901DD">
      <w:pPr>
        <w:spacing w:line="560" w:lineRule="exact"/>
        <w:ind w:firstLineChars="200" w:firstLine="643"/>
        <w:jc w:val="both"/>
        <w:rPr>
          <w:rFonts w:ascii="仿宋_GB2312" w:eastAsia="仿宋_GB2312" w:hAnsi="ˎ̥" w:hint="eastAsia"/>
          <w:sz w:val="32"/>
          <w:szCs w:val="32"/>
        </w:rPr>
      </w:pPr>
      <w:r w:rsidRPr="001901DD">
        <w:rPr>
          <w:rFonts w:ascii="仿宋_GB2312" w:eastAsia="仿宋_GB2312" w:hAnsi="ˎ̥" w:hint="eastAsia"/>
          <w:b/>
          <w:bCs/>
          <w:sz w:val="32"/>
          <w:szCs w:val="32"/>
        </w:rPr>
        <w:t>3.公务接待费</w:t>
      </w:r>
      <w:r w:rsidRPr="001901DD">
        <w:rPr>
          <w:rFonts w:ascii="仿宋_GB2312" w:eastAsia="仿宋_GB2312" w:hAnsi="ˎ̥" w:hint="eastAsia"/>
          <w:bCs/>
          <w:sz w:val="32"/>
          <w:szCs w:val="32"/>
        </w:rPr>
        <w:t>支出</w:t>
      </w:r>
      <w:r w:rsidRPr="001901DD">
        <w:rPr>
          <w:rFonts w:ascii="仿宋_GB2312" w:eastAsia="仿宋_GB2312" w:hAnsi="ˎ̥" w:hint="eastAsia"/>
          <w:sz w:val="32"/>
          <w:szCs w:val="32"/>
        </w:rPr>
        <w:t>0.23万元，其中：</w:t>
      </w:r>
    </w:p>
    <w:p w:rsidR="00C954B4" w:rsidRPr="001901DD" w:rsidRDefault="00C954B4">
      <w:pPr>
        <w:spacing w:line="560" w:lineRule="exact"/>
        <w:ind w:firstLineChars="200" w:firstLine="640"/>
        <w:jc w:val="both"/>
        <w:rPr>
          <w:rFonts w:ascii="仿宋_GB2312" w:eastAsia="仿宋_GB2312" w:hAnsi="ˎ̥" w:hint="eastAsia"/>
          <w:sz w:val="32"/>
          <w:szCs w:val="32"/>
        </w:rPr>
      </w:pPr>
      <w:r w:rsidRPr="001901DD">
        <w:rPr>
          <w:rFonts w:ascii="仿宋_GB2312" w:eastAsia="仿宋_GB2312" w:hAnsi="ˎ̥" w:hint="eastAsia"/>
          <w:sz w:val="32"/>
          <w:szCs w:val="32"/>
        </w:rPr>
        <w:t>公务接待费支出决算比2017年度减少0.14万元，下降37.83%。主要原因是细化公务接待管理规定，严格支出报销审核。</w:t>
      </w:r>
    </w:p>
    <w:p w:rsidR="000D193A" w:rsidRPr="001901DD" w:rsidRDefault="000D193A">
      <w:pPr>
        <w:spacing w:line="560" w:lineRule="exact"/>
        <w:ind w:firstLineChars="200" w:firstLine="640"/>
        <w:jc w:val="both"/>
        <w:rPr>
          <w:rFonts w:ascii="仿宋_GB2312" w:eastAsia="仿宋_GB2312" w:hAnsi="ˎ̥" w:hint="eastAsia"/>
          <w:sz w:val="32"/>
          <w:szCs w:val="32"/>
        </w:rPr>
      </w:pPr>
      <w:r w:rsidRPr="001901DD">
        <w:rPr>
          <w:rFonts w:ascii="仿宋_GB2312" w:eastAsia="仿宋_GB2312" w:hAnsi="ˎ̥" w:hint="eastAsia"/>
          <w:sz w:val="32"/>
          <w:szCs w:val="32"/>
        </w:rPr>
        <w:t>国内接待支出0.23万元，国内公务接待3批次，接待2</w:t>
      </w:r>
      <w:r w:rsidR="004F3352" w:rsidRPr="001901DD">
        <w:rPr>
          <w:rFonts w:ascii="仿宋_GB2312" w:eastAsia="仿宋_GB2312" w:hAnsi="ˎ̥" w:hint="eastAsia"/>
          <w:sz w:val="32"/>
          <w:szCs w:val="32"/>
        </w:rPr>
        <w:t>1</w:t>
      </w:r>
      <w:r w:rsidRPr="001901DD">
        <w:rPr>
          <w:rFonts w:ascii="仿宋_GB2312" w:eastAsia="仿宋_GB2312" w:hAnsi="ˎ̥" w:hint="eastAsia"/>
          <w:sz w:val="32"/>
          <w:szCs w:val="32"/>
        </w:rPr>
        <w:t>人次；主要用于</w:t>
      </w:r>
      <w:r w:rsidRPr="001901DD">
        <w:rPr>
          <w:rFonts w:ascii="仿宋_GB2312" w:eastAsia="仿宋_GB2312" w:hint="eastAsia"/>
          <w:sz w:val="32"/>
          <w:szCs w:val="32"/>
        </w:rPr>
        <w:t>上级部门和兄弟市县科协往来接待</w:t>
      </w:r>
      <w:r w:rsidRPr="001901DD">
        <w:rPr>
          <w:rFonts w:ascii="仿宋_GB2312" w:eastAsia="仿宋_GB2312" w:hAnsi="ˎ̥" w:hint="eastAsia"/>
          <w:sz w:val="32"/>
          <w:szCs w:val="32"/>
        </w:rPr>
        <w:t>。</w:t>
      </w:r>
    </w:p>
    <w:p w:rsidR="00C954B4" w:rsidRPr="001901DD" w:rsidRDefault="00C954B4">
      <w:pPr>
        <w:spacing w:line="560" w:lineRule="exact"/>
        <w:ind w:firstLineChars="200" w:firstLine="640"/>
        <w:jc w:val="both"/>
        <w:rPr>
          <w:rFonts w:ascii="仿宋_GB2312" w:eastAsia="仿宋_GB2312" w:hAnsi="ˎ̥" w:hint="eastAsia"/>
          <w:sz w:val="32"/>
          <w:szCs w:val="32"/>
        </w:rPr>
      </w:pPr>
      <w:r w:rsidRPr="001901DD">
        <w:rPr>
          <w:rFonts w:ascii="仿宋_GB2312" w:eastAsia="仿宋_GB2312" w:hAnsi="ˎ̥" w:hint="eastAsia"/>
          <w:sz w:val="32"/>
          <w:szCs w:val="32"/>
        </w:rPr>
        <w:t>国（境）外接待费支出0.00万元，国（境）外公务接待0批次，接待0人次；主要用于无。</w:t>
      </w:r>
    </w:p>
    <w:p w:rsidR="00C954B4" w:rsidRPr="001901DD" w:rsidRDefault="00C954B4">
      <w:pPr>
        <w:spacing w:line="560" w:lineRule="exact"/>
        <w:ind w:firstLineChars="200" w:firstLine="640"/>
        <w:jc w:val="both"/>
        <w:rPr>
          <w:rFonts w:ascii="仿宋_GB2312" w:eastAsia="仿宋_GB2312" w:hAnsi="ˎ̥" w:hint="eastAsia"/>
          <w:sz w:val="32"/>
          <w:szCs w:val="32"/>
        </w:rPr>
      </w:pPr>
      <w:r w:rsidRPr="001901DD">
        <w:rPr>
          <w:rFonts w:ascii="仿宋_GB2312" w:eastAsia="仿宋_GB2312" w:hAnsi="ˎ̥" w:hint="eastAsia"/>
          <w:sz w:val="32"/>
          <w:szCs w:val="32"/>
        </w:rPr>
        <w:t>（本表取自决算报表CS05表。）</w:t>
      </w:r>
    </w:p>
    <w:p w:rsidR="00C954B4" w:rsidRDefault="00C954B4">
      <w:pPr>
        <w:spacing w:line="560" w:lineRule="exact"/>
        <w:ind w:firstLineChars="200" w:firstLine="640"/>
        <w:jc w:val="both"/>
        <w:rPr>
          <w:rFonts w:ascii="仿宋_GB2312" w:eastAsia="楷体_GB2312" w:hAnsi="ˎ̥" w:hint="eastAsia"/>
          <w:sz w:val="32"/>
          <w:szCs w:val="32"/>
        </w:rPr>
      </w:pPr>
      <w:r>
        <w:rPr>
          <w:rFonts w:ascii="黑体" w:eastAsia="黑体" w:hint="eastAsia"/>
          <w:sz w:val="32"/>
          <w:szCs w:val="32"/>
        </w:rPr>
        <w:t>九、政府性基金预算财政拨款“三公”经费支出决算情况说明</w:t>
      </w:r>
    </w:p>
    <w:p w:rsidR="00C954B4" w:rsidRPr="001901DD" w:rsidRDefault="00C954B4">
      <w:pPr>
        <w:spacing w:line="560" w:lineRule="exact"/>
        <w:ind w:firstLineChars="200" w:firstLine="640"/>
        <w:jc w:val="both"/>
        <w:rPr>
          <w:rFonts w:ascii="仿宋_GB2312" w:eastAsia="仿宋_GB2312" w:hAnsi="ˎ̥" w:hint="eastAsia"/>
          <w:sz w:val="32"/>
          <w:szCs w:val="32"/>
        </w:rPr>
      </w:pPr>
      <w:r w:rsidRPr="001901DD">
        <w:rPr>
          <w:rFonts w:ascii="仿宋_GB2312" w:eastAsia="仿宋_GB2312" w:hAnsi="ˎ̥" w:hint="eastAsia"/>
          <w:sz w:val="32"/>
          <w:szCs w:val="32"/>
        </w:rPr>
        <w:t>2018年度政府性基金预算财政拨款“三公”经费支出合计0.00万元。其中：因公出国（境）费支出0.00万元，占0.00；公务用车购置费0.00万元，占0.00%；公务用车运行维护费支出0.00万元，占0.00%；公务接待费支出0.00万元，占0.00%。</w:t>
      </w:r>
    </w:p>
    <w:p w:rsidR="00C954B4" w:rsidRDefault="00C954B4">
      <w:pPr>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lastRenderedPageBreak/>
        <w:t>（</w:t>
      </w:r>
      <w:proofErr w:type="gramStart"/>
      <w:r>
        <w:rPr>
          <w:rFonts w:ascii="仿宋_GB2312" w:eastAsia="仿宋_GB2312" w:hAnsi="ˎ̥" w:hint="eastAsia"/>
          <w:sz w:val="32"/>
          <w:szCs w:val="32"/>
        </w:rPr>
        <w:t>取自财决</w:t>
      </w:r>
      <w:proofErr w:type="gramEnd"/>
      <w:r>
        <w:rPr>
          <w:rFonts w:ascii="仿宋_GB2312" w:eastAsia="仿宋_GB2312" w:hAnsi="ˎ̥" w:hint="eastAsia"/>
          <w:sz w:val="32"/>
          <w:szCs w:val="32"/>
        </w:rPr>
        <w:t>10表《政府性基金预算财政拨款支出明细表》）</w:t>
      </w:r>
    </w:p>
    <w:p w:rsidR="00C954B4" w:rsidRDefault="00C954B4">
      <w:pPr>
        <w:spacing w:line="560" w:lineRule="exact"/>
        <w:ind w:firstLineChars="200" w:firstLine="640"/>
        <w:jc w:val="both"/>
        <w:rPr>
          <w:rFonts w:ascii="黑体" w:eastAsia="黑体"/>
          <w:sz w:val="32"/>
          <w:szCs w:val="32"/>
        </w:rPr>
      </w:pPr>
      <w:r>
        <w:rPr>
          <w:rFonts w:ascii="黑体" w:eastAsia="黑体" w:hint="eastAsia"/>
          <w:sz w:val="32"/>
          <w:szCs w:val="32"/>
        </w:rPr>
        <w:t>十、资产负债决算情况说明</w:t>
      </w:r>
    </w:p>
    <w:p w:rsidR="00C954B4" w:rsidRDefault="00C954B4">
      <w:pPr>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2018年度末部门资产总计108.47万元，负债总计5.77万元，净资产总计102.70万元，国有资产总量102.70万元。</w:t>
      </w:r>
    </w:p>
    <w:p w:rsidR="00C954B4" w:rsidRDefault="00C954B4">
      <w:pPr>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w:t>
      </w:r>
      <w:proofErr w:type="gramStart"/>
      <w:r>
        <w:rPr>
          <w:rFonts w:ascii="仿宋_GB2312" w:eastAsia="仿宋_GB2312" w:hAnsi="ˎ̥" w:hint="eastAsia"/>
          <w:sz w:val="32"/>
          <w:szCs w:val="32"/>
        </w:rPr>
        <w:t>取自财决</w:t>
      </w:r>
      <w:proofErr w:type="gramEnd"/>
      <w:r>
        <w:rPr>
          <w:rFonts w:ascii="仿宋_GB2312" w:eastAsia="仿宋_GB2312" w:hAnsi="ˎ̥" w:hint="eastAsia"/>
          <w:sz w:val="32"/>
          <w:szCs w:val="32"/>
        </w:rPr>
        <w:t>12表《资产负债简表》）</w:t>
      </w:r>
    </w:p>
    <w:p w:rsidR="00C954B4" w:rsidRDefault="00C954B4">
      <w:pPr>
        <w:spacing w:line="560" w:lineRule="exact"/>
        <w:ind w:firstLineChars="200" w:firstLine="640"/>
        <w:jc w:val="both"/>
        <w:rPr>
          <w:rFonts w:ascii="黑体" w:eastAsia="黑体"/>
          <w:sz w:val="32"/>
          <w:szCs w:val="32"/>
        </w:rPr>
      </w:pPr>
      <w:r>
        <w:rPr>
          <w:rFonts w:ascii="黑体" w:eastAsia="黑体" w:hint="eastAsia"/>
          <w:sz w:val="32"/>
          <w:szCs w:val="32"/>
        </w:rPr>
        <w:t>十一、预算绩效情况说明。</w:t>
      </w:r>
    </w:p>
    <w:p w:rsidR="00C954B4" w:rsidRDefault="00C954B4">
      <w:pPr>
        <w:spacing w:line="560" w:lineRule="exact"/>
        <w:ind w:firstLineChars="200" w:firstLine="643"/>
        <w:jc w:val="both"/>
        <w:rPr>
          <w:rFonts w:ascii="楷体" w:eastAsia="楷体" w:hAnsi="楷体"/>
          <w:b/>
          <w:bCs/>
          <w:sz w:val="32"/>
          <w:szCs w:val="32"/>
        </w:rPr>
      </w:pPr>
      <w:r>
        <w:rPr>
          <w:rFonts w:ascii="楷体" w:eastAsia="楷体" w:hAnsi="楷体" w:hint="eastAsia"/>
          <w:b/>
          <w:bCs/>
          <w:sz w:val="32"/>
          <w:szCs w:val="32"/>
        </w:rPr>
        <w:t>（一）绩效管理工作开展情况。</w:t>
      </w:r>
    </w:p>
    <w:p w:rsidR="00C954B4" w:rsidRPr="001901DD" w:rsidRDefault="00C954B4">
      <w:pPr>
        <w:spacing w:line="560" w:lineRule="exact"/>
        <w:ind w:firstLineChars="200" w:firstLine="640"/>
        <w:jc w:val="both"/>
        <w:rPr>
          <w:rFonts w:ascii="仿宋_GB2312" w:eastAsia="仿宋_GB2312"/>
          <w:sz w:val="32"/>
          <w:szCs w:val="32"/>
        </w:rPr>
      </w:pPr>
      <w:r w:rsidRPr="001901DD">
        <w:rPr>
          <w:rFonts w:ascii="仿宋_GB2312" w:eastAsia="仿宋_GB2312" w:hint="eastAsia"/>
          <w:sz w:val="32"/>
          <w:szCs w:val="32"/>
        </w:rPr>
        <w:t>根据财政预算管理要求，万宁市科学技术协会组织对2018年度一般公共预算项目支出开展了绩效自评。自评项目</w:t>
      </w:r>
      <w:r w:rsidR="007B12CC" w:rsidRPr="001901DD">
        <w:rPr>
          <w:rFonts w:ascii="仿宋_GB2312" w:eastAsia="仿宋_GB2312" w:hint="eastAsia"/>
          <w:sz w:val="32"/>
          <w:szCs w:val="32"/>
        </w:rPr>
        <w:t>3</w:t>
      </w:r>
      <w:r w:rsidRPr="001901DD">
        <w:rPr>
          <w:rFonts w:ascii="仿宋_GB2312" w:eastAsia="仿宋_GB2312" w:hint="eastAsia"/>
          <w:sz w:val="32"/>
          <w:szCs w:val="32"/>
        </w:rPr>
        <w:t>个，共涉及资金</w:t>
      </w:r>
      <w:r w:rsidR="007B12CC" w:rsidRPr="001901DD">
        <w:rPr>
          <w:rFonts w:ascii="仿宋_GB2312" w:eastAsia="仿宋_GB2312" w:hint="eastAsia"/>
          <w:sz w:val="32"/>
          <w:szCs w:val="32"/>
        </w:rPr>
        <w:t>51</w:t>
      </w:r>
      <w:r w:rsidRPr="001901DD">
        <w:rPr>
          <w:rFonts w:ascii="仿宋_GB2312" w:eastAsia="仿宋_GB2312" w:hint="eastAsia"/>
          <w:sz w:val="32"/>
          <w:szCs w:val="32"/>
        </w:rPr>
        <w:t>2万元，自评覆盖率达到</w:t>
      </w:r>
      <w:r w:rsidR="004F3352" w:rsidRPr="001901DD">
        <w:rPr>
          <w:rFonts w:ascii="仿宋_GB2312" w:eastAsia="仿宋_GB2312" w:hint="eastAsia"/>
          <w:sz w:val="32"/>
          <w:szCs w:val="32"/>
        </w:rPr>
        <w:t>100</w:t>
      </w:r>
      <w:r w:rsidRPr="001901DD">
        <w:rPr>
          <w:rFonts w:ascii="仿宋_GB2312" w:eastAsia="仿宋_GB2312" w:hint="eastAsia"/>
          <w:sz w:val="32"/>
          <w:szCs w:val="32"/>
        </w:rPr>
        <w:t>%。</w:t>
      </w:r>
    </w:p>
    <w:p w:rsidR="00C954B4" w:rsidRPr="001901DD" w:rsidRDefault="00C954B4">
      <w:pPr>
        <w:spacing w:line="560" w:lineRule="exact"/>
        <w:ind w:firstLineChars="200" w:firstLine="640"/>
        <w:jc w:val="both"/>
        <w:rPr>
          <w:rFonts w:ascii="仿宋_GB2312" w:eastAsia="仿宋_GB2312"/>
          <w:sz w:val="32"/>
          <w:szCs w:val="32"/>
        </w:rPr>
      </w:pPr>
      <w:r w:rsidRPr="001901DD">
        <w:rPr>
          <w:rFonts w:ascii="仿宋_GB2312" w:eastAsia="仿宋_GB2312" w:hint="eastAsia"/>
          <w:sz w:val="32"/>
          <w:szCs w:val="32"/>
        </w:rPr>
        <w:t>万宁市科学技术协会共组织对</w:t>
      </w:r>
      <w:r w:rsidR="007B12CC" w:rsidRPr="001901DD">
        <w:rPr>
          <w:rFonts w:ascii="仿宋_GB2312" w:eastAsia="仿宋_GB2312" w:hint="eastAsia"/>
          <w:sz w:val="32"/>
          <w:szCs w:val="32"/>
        </w:rPr>
        <w:t>“科普工作经费”</w:t>
      </w:r>
      <w:r w:rsidR="004F3352" w:rsidRPr="001901DD">
        <w:rPr>
          <w:rFonts w:ascii="仿宋_GB2312" w:eastAsia="仿宋_GB2312" w:hint="eastAsia"/>
          <w:sz w:val="32"/>
          <w:szCs w:val="32"/>
        </w:rPr>
        <w:t>“深化试点改革工作经费”和</w:t>
      </w:r>
      <w:r w:rsidRPr="001901DD">
        <w:rPr>
          <w:rFonts w:ascii="仿宋_GB2312" w:eastAsia="仿宋_GB2312" w:hint="eastAsia"/>
          <w:sz w:val="32"/>
          <w:szCs w:val="32"/>
        </w:rPr>
        <w:t>“</w:t>
      </w:r>
      <w:r w:rsidR="004F3352" w:rsidRPr="001901DD">
        <w:rPr>
          <w:rFonts w:ascii="仿宋_GB2312" w:eastAsia="仿宋_GB2312" w:hint="eastAsia"/>
          <w:sz w:val="32"/>
          <w:szCs w:val="32"/>
        </w:rPr>
        <w:t>技能培训项目资金</w:t>
      </w:r>
      <w:r w:rsidRPr="001901DD">
        <w:rPr>
          <w:rFonts w:ascii="仿宋_GB2312" w:eastAsia="仿宋_GB2312" w:hint="eastAsia"/>
          <w:sz w:val="32"/>
          <w:szCs w:val="32"/>
        </w:rPr>
        <w:t>”等</w:t>
      </w:r>
      <w:r w:rsidR="007B12CC" w:rsidRPr="001901DD">
        <w:rPr>
          <w:rFonts w:ascii="仿宋_GB2312" w:eastAsia="仿宋_GB2312" w:hint="eastAsia"/>
          <w:sz w:val="32"/>
          <w:szCs w:val="32"/>
        </w:rPr>
        <w:t>3</w:t>
      </w:r>
      <w:r w:rsidRPr="001901DD">
        <w:rPr>
          <w:rFonts w:ascii="仿宋_GB2312" w:eastAsia="仿宋_GB2312" w:hint="eastAsia"/>
          <w:sz w:val="32"/>
          <w:szCs w:val="32"/>
        </w:rPr>
        <w:t>个项目进行了重点绩效评价，涉及资金</w:t>
      </w:r>
      <w:r w:rsidR="007B12CC" w:rsidRPr="001901DD">
        <w:rPr>
          <w:rFonts w:ascii="仿宋_GB2312" w:eastAsia="仿宋_GB2312" w:hint="eastAsia"/>
          <w:sz w:val="32"/>
          <w:szCs w:val="32"/>
        </w:rPr>
        <w:t>512</w:t>
      </w:r>
      <w:r w:rsidRPr="001901DD">
        <w:rPr>
          <w:rFonts w:ascii="仿宋_GB2312" w:eastAsia="仿宋_GB2312" w:hint="eastAsia"/>
          <w:sz w:val="32"/>
          <w:szCs w:val="32"/>
        </w:rPr>
        <w:t>万元。</w:t>
      </w:r>
      <w:r w:rsidR="007B12CC" w:rsidRPr="001901DD">
        <w:rPr>
          <w:rFonts w:ascii="仿宋_GB2312" w:eastAsia="仿宋_GB2312" w:hint="eastAsia"/>
          <w:sz w:val="32"/>
          <w:szCs w:val="32"/>
        </w:rPr>
        <w:t>从评价情况来看，我单位及时组织财务人员进行预算的编制，对本年度相应用款按</w:t>
      </w:r>
      <w:proofErr w:type="gramStart"/>
      <w:r w:rsidR="007B12CC" w:rsidRPr="001901DD">
        <w:rPr>
          <w:rFonts w:ascii="仿宋_GB2312" w:eastAsia="仿宋_GB2312" w:hint="eastAsia"/>
          <w:sz w:val="32"/>
          <w:szCs w:val="32"/>
        </w:rPr>
        <w:t>先预算</w:t>
      </w:r>
      <w:proofErr w:type="gramEnd"/>
      <w:r w:rsidR="007B12CC" w:rsidRPr="001901DD">
        <w:rPr>
          <w:rFonts w:ascii="仿宋_GB2312" w:eastAsia="仿宋_GB2312" w:hint="eastAsia"/>
          <w:sz w:val="32"/>
          <w:szCs w:val="32"/>
        </w:rPr>
        <w:t>后支出的原则，及时对年度绩效目标进行季度梳理和年度分析，及时上报相关报表；对专项预算提前细化，分科目上报,严格按计划执行。</w:t>
      </w:r>
    </w:p>
    <w:p w:rsidR="00C954B4" w:rsidRPr="001901DD" w:rsidRDefault="00C954B4">
      <w:pPr>
        <w:spacing w:line="560" w:lineRule="exact"/>
        <w:ind w:firstLineChars="200" w:firstLine="640"/>
        <w:jc w:val="both"/>
        <w:rPr>
          <w:rFonts w:ascii="仿宋_GB2312" w:eastAsia="仿宋_GB2312"/>
          <w:sz w:val="32"/>
          <w:szCs w:val="32"/>
        </w:rPr>
      </w:pPr>
      <w:r w:rsidRPr="001901DD">
        <w:rPr>
          <w:rFonts w:ascii="仿宋_GB2312" w:eastAsia="仿宋_GB2312" w:hint="eastAsia"/>
          <w:sz w:val="32"/>
          <w:szCs w:val="32"/>
        </w:rPr>
        <w:t>万宁市科学技术协会开展整体支出绩效评价，涉及资金0.00万元。从评价情况来看，无</w:t>
      </w:r>
      <w:r w:rsidRPr="001901DD">
        <w:rPr>
          <w:rFonts w:ascii="仿宋_GB2312" w:eastAsia="仿宋_GB2312" w:hAnsi="仿宋" w:hint="eastAsia"/>
          <w:sz w:val="32"/>
          <w:szCs w:val="32"/>
        </w:rPr>
        <w:t>。</w:t>
      </w:r>
      <w:r w:rsidRPr="001901DD">
        <w:rPr>
          <w:rFonts w:ascii="仿宋_GB2312" w:eastAsia="仿宋_GB2312" w:hint="eastAsia"/>
          <w:sz w:val="32"/>
          <w:szCs w:val="32"/>
        </w:rPr>
        <w:t>（请对整体支出绩效评价情况进行简单说明）。</w:t>
      </w:r>
    </w:p>
    <w:p w:rsidR="00C954B4" w:rsidRDefault="00C954B4">
      <w:pPr>
        <w:spacing w:line="560" w:lineRule="exact"/>
        <w:ind w:firstLineChars="200" w:firstLine="643"/>
        <w:jc w:val="both"/>
        <w:rPr>
          <w:rFonts w:ascii="楷体" w:eastAsia="楷体" w:hAnsi="楷体"/>
          <w:b/>
          <w:bCs/>
          <w:sz w:val="32"/>
          <w:szCs w:val="32"/>
        </w:rPr>
      </w:pPr>
      <w:r>
        <w:rPr>
          <w:rFonts w:ascii="楷体" w:eastAsia="楷体" w:hAnsi="楷体" w:hint="eastAsia"/>
          <w:b/>
          <w:bCs/>
          <w:sz w:val="32"/>
          <w:szCs w:val="32"/>
        </w:rPr>
        <w:t>（二）部门决算</w:t>
      </w:r>
      <w:proofErr w:type="gramStart"/>
      <w:r>
        <w:rPr>
          <w:rFonts w:ascii="楷体" w:eastAsia="楷体" w:hAnsi="楷体" w:hint="eastAsia"/>
          <w:b/>
          <w:bCs/>
          <w:sz w:val="32"/>
          <w:szCs w:val="32"/>
        </w:rPr>
        <w:t>中项目</w:t>
      </w:r>
      <w:proofErr w:type="gramEnd"/>
      <w:r>
        <w:rPr>
          <w:rFonts w:ascii="楷体" w:eastAsia="楷体" w:hAnsi="楷体" w:hint="eastAsia"/>
          <w:b/>
          <w:bCs/>
          <w:sz w:val="32"/>
          <w:szCs w:val="32"/>
        </w:rPr>
        <w:t>绩效自评结果。</w:t>
      </w:r>
    </w:p>
    <w:p w:rsidR="00C954B4" w:rsidRPr="001901DD" w:rsidRDefault="00C954B4">
      <w:pPr>
        <w:spacing w:line="560" w:lineRule="exact"/>
        <w:ind w:firstLineChars="200" w:firstLine="640"/>
        <w:jc w:val="both"/>
        <w:rPr>
          <w:rFonts w:ascii="仿宋_GB2312" w:eastAsia="仿宋_GB2312" w:hAnsi="仿宋"/>
          <w:sz w:val="32"/>
          <w:szCs w:val="32"/>
        </w:rPr>
      </w:pPr>
      <w:r w:rsidRPr="001901DD">
        <w:rPr>
          <w:rFonts w:ascii="仿宋_GB2312" w:eastAsia="仿宋_GB2312" w:hint="eastAsia"/>
          <w:sz w:val="32"/>
          <w:szCs w:val="32"/>
        </w:rPr>
        <w:t>深化改革</w:t>
      </w:r>
      <w:r w:rsidR="007B12CC" w:rsidRPr="001901DD">
        <w:rPr>
          <w:rFonts w:ascii="仿宋_GB2312" w:eastAsia="仿宋_GB2312" w:hint="eastAsia"/>
          <w:sz w:val="32"/>
          <w:szCs w:val="32"/>
        </w:rPr>
        <w:t>试点工作</w:t>
      </w:r>
      <w:r w:rsidRPr="001901DD">
        <w:rPr>
          <w:rFonts w:ascii="仿宋_GB2312" w:eastAsia="仿宋_GB2312" w:hint="eastAsia"/>
          <w:sz w:val="32"/>
          <w:szCs w:val="32"/>
        </w:rPr>
        <w:t>项目自评得分为93分。发现的主要问题及原因：</w:t>
      </w:r>
      <w:r w:rsidRPr="001901DD">
        <w:rPr>
          <w:rFonts w:ascii="仿宋_GB2312" w:eastAsia="仿宋_GB2312" w:hAnsi="仿宋" w:hint="eastAsia"/>
          <w:sz w:val="32"/>
          <w:szCs w:val="32"/>
        </w:rPr>
        <w:t>一是项目资金少，</w:t>
      </w:r>
      <w:proofErr w:type="gramStart"/>
      <w:r w:rsidRPr="001901DD">
        <w:rPr>
          <w:rFonts w:ascii="仿宋_GB2312" w:eastAsia="仿宋_GB2312" w:hAnsi="仿宋" w:hint="eastAsia"/>
          <w:sz w:val="32"/>
          <w:szCs w:val="32"/>
        </w:rPr>
        <w:t>对于深改和</w:t>
      </w:r>
      <w:proofErr w:type="gramEnd"/>
      <w:r w:rsidRPr="001901DD">
        <w:rPr>
          <w:rFonts w:ascii="仿宋_GB2312" w:eastAsia="仿宋_GB2312" w:hAnsi="仿宋" w:hint="eastAsia"/>
          <w:sz w:val="32"/>
          <w:szCs w:val="32"/>
        </w:rPr>
        <w:t>创建示范目标建设</w:t>
      </w:r>
      <w:r w:rsidRPr="001901DD">
        <w:rPr>
          <w:rFonts w:ascii="仿宋_GB2312" w:eastAsia="仿宋_GB2312" w:hAnsi="仿宋" w:hint="eastAsia"/>
          <w:sz w:val="32"/>
          <w:szCs w:val="32"/>
        </w:rPr>
        <w:lastRenderedPageBreak/>
        <w:t xml:space="preserve">有缺口；二是资金项目管理制度有待进一步完善。下一步改进措施：一是做好项目资金计划和预决算，按照不足招标金额项目做好询价；二是严格程序，按经济科目使用，确保资金效益。 </w:t>
      </w:r>
    </w:p>
    <w:p w:rsidR="00C954B4" w:rsidRPr="001901DD" w:rsidRDefault="00C954B4">
      <w:pPr>
        <w:spacing w:line="560" w:lineRule="exact"/>
        <w:ind w:firstLineChars="200" w:firstLine="640"/>
        <w:jc w:val="both"/>
        <w:rPr>
          <w:rFonts w:ascii="仿宋_GB2312" w:eastAsia="仿宋_GB2312" w:hAnsi="仿宋"/>
          <w:sz w:val="32"/>
          <w:szCs w:val="32"/>
        </w:rPr>
      </w:pPr>
      <w:r w:rsidRPr="001901DD">
        <w:rPr>
          <w:rFonts w:ascii="仿宋_GB2312" w:eastAsia="仿宋_GB2312" w:hint="eastAsia"/>
          <w:sz w:val="32"/>
          <w:szCs w:val="32"/>
        </w:rPr>
        <w:t>科普工作经费项目自评得分为89分。发现的主要问题及原因：一是</w:t>
      </w:r>
      <w:r w:rsidRPr="001901DD">
        <w:rPr>
          <w:rFonts w:ascii="仿宋_GB2312" w:eastAsia="仿宋_GB2312" w:hAnsi="仿宋" w:hint="eastAsia"/>
          <w:sz w:val="32"/>
          <w:szCs w:val="32"/>
          <w:shd w:val="clear" w:color="auto" w:fill="FFFFFF"/>
        </w:rPr>
        <w:t>科普基础设施比较薄弱</w:t>
      </w:r>
      <w:r w:rsidRPr="001901DD">
        <w:rPr>
          <w:rFonts w:ascii="仿宋_GB2312" w:eastAsia="仿宋_GB2312" w:hAnsi="仿宋" w:hint="eastAsia"/>
          <w:sz w:val="32"/>
          <w:szCs w:val="32"/>
        </w:rPr>
        <w:t>；二是</w:t>
      </w:r>
      <w:r w:rsidRPr="001901DD">
        <w:rPr>
          <w:rFonts w:ascii="仿宋_GB2312" w:eastAsia="仿宋_GB2312" w:hAnsi="仿宋" w:hint="eastAsia"/>
          <w:sz w:val="32"/>
          <w:szCs w:val="32"/>
          <w:shd w:val="clear" w:color="auto" w:fill="FFFFFF"/>
        </w:rPr>
        <w:t>对项目跟踪问效和进行有效管理指导等机制尚需逐步健全完善</w:t>
      </w:r>
      <w:r w:rsidRPr="001901DD">
        <w:rPr>
          <w:rFonts w:ascii="仿宋_GB2312" w:eastAsia="仿宋_GB2312" w:hAnsi="仿宋" w:hint="eastAsia"/>
          <w:sz w:val="32"/>
          <w:szCs w:val="32"/>
        </w:rPr>
        <w:t>。下一步改进措施：一是</w:t>
      </w:r>
      <w:r w:rsidRPr="001901DD">
        <w:rPr>
          <w:rFonts w:ascii="仿宋_GB2312" w:eastAsia="仿宋_GB2312" w:hAnsi="仿宋" w:hint="eastAsia"/>
          <w:sz w:val="32"/>
          <w:szCs w:val="32"/>
          <w:shd w:val="clear" w:color="auto" w:fill="FFFFFF"/>
        </w:rPr>
        <w:t>加大科普经费投入，极力改善科协基础设施</w:t>
      </w:r>
      <w:r w:rsidRPr="001901DD">
        <w:rPr>
          <w:rFonts w:ascii="仿宋_GB2312" w:eastAsia="仿宋_GB2312" w:hAnsi="仿宋" w:hint="eastAsia"/>
          <w:sz w:val="32"/>
          <w:szCs w:val="32"/>
        </w:rPr>
        <w:t>；二是</w:t>
      </w:r>
      <w:r w:rsidRPr="001901DD">
        <w:rPr>
          <w:rFonts w:ascii="仿宋_GB2312" w:eastAsia="仿宋_GB2312" w:hAnsi="仿宋" w:hint="eastAsia"/>
          <w:sz w:val="32"/>
          <w:szCs w:val="32"/>
          <w:shd w:val="clear" w:color="auto" w:fill="FFFFFF"/>
        </w:rPr>
        <w:t>加强项目绩效管理，制定指向明确、具体细化和合理可行的总体绩效目标、年度绩效目标和绩效管理责任</w:t>
      </w:r>
      <w:r w:rsidR="00797B62" w:rsidRPr="001901DD">
        <w:rPr>
          <w:rFonts w:ascii="仿宋_GB2312" w:eastAsia="仿宋_GB2312" w:hAnsi="仿宋" w:hint="eastAsia"/>
          <w:sz w:val="32"/>
          <w:szCs w:val="32"/>
          <w:shd w:val="clear" w:color="auto" w:fill="FFFFFF"/>
        </w:rPr>
        <w:t>，</w:t>
      </w:r>
      <w:r w:rsidRPr="001901DD">
        <w:rPr>
          <w:rFonts w:ascii="仿宋_GB2312" w:eastAsia="仿宋_GB2312" w:hAnsi="仿宋" w:hint="eastAsia"/>
          <w:sz w:val="32"/>
          <w:szCs w:val="32"/>
          <w:shd w:val="clear" w:color="auto" w:fill="FFFFFF"/>
        </w:rPr>
        <w:t>提高财政资金使用效益</w:t>
      </w:r>
      <w:r w:rsidRPr="001901DD">
        <w:rPr>
          <w:rFonts w:ascii="仿宋_GB2312" w:eastAsia="仿宋_GB2312" w:hAnsi="仿宋" w:hint="eastAsia"/>
          <w:sz w:val="32"/>
          <w:szCs w:val="32"/>
        </w:rPr>
        <w:t xml:space="preserve">。 </w:t>
      </w:r>
    </w:p>
    <w:p w:rsidR="007B12CC" w:rsidRPr="001901DD" w:rsidRDefault="007B12CC">
      <w:pPr>
        <w:spacing w:line="560" w:lineRule="exact"/>
        <w:ind w:firstLineChars="200" w:firstLine="640"/>
        <w:jc w:val="both"/>
        <w:rPr>
          <w:rFonts w:ascii="仿宋_GB2312" w:eastAsia="仿宋_GB2312" w:hAnsi="仿宋"/>
          <w:sz w:val="32"/>
          <w:szCs w:val="32"/>
        </w:rPr>
      </w:pPr>
      <w:r w:rsidRPr="001901DD">
        <w:rPr>
          <w:rFonts w:ascii="仿宋_GB2312" w:eastAsia="仿宋_GB2312" w:cs="Times New Roman" w:hint="eastAsia"/>
          <w:bCs/>
          <w:sz w:val="32"/>
          <w:szCs w:val="32"/>
        </w:rPr>
        <w:t>技能培训项目资金自评得分97.8分。发现的主要问题及原因：</w:t>
      </w:r>
      <w:r w:rsidR="007B75D1" w:rsidRPr="001901DD">
        <w:rPr>
          <w:rFonts w:ascii="仿宋_GB2312" w:eastAsia="仿宋_GB2312" w:cs="Times New Roman" w:hint="eastAsia"/>
          <w:bCs/>
          <w:sz w:val="32"/>
          <w:szCs w:val="32"/>
        </w:rPr>
        <w:t>一是</w:t>
      </w:r>
      <w:r w:rsidRPr="001901DD">
        <w:rPr>
          <w:rFonts w:ascii="仿宋_GB2312" w:eastAsia="仿宋_GB2312" w:cs="Times New Roman" w:hint="eastAsia"/>
          <w:bCs/>
          <w:sz w:val="32"/>
          <w:szCs w:val="32"/>
        </w:rPr>
        <w:t>各镇提供的贫困户参训人员名单和培训内容要求较为笼统；</w:t>
      </w:r>
      <w:r w:rsidR="007B75D1" w:rsidRPr="001901DD">
        <w:rPr>
          <w:rFonts w:ascii="仿宋_GB2312" w:eastAsia="仿宋_GB2312" w:cs="Times New Roman" w:hint="eastAsia"/>
          <w:bCs/>
          <w:sz w:val="32"/>
          <w:szCs w:val="32"/>
        </w:rPr>
        <w:t>二是</w:t>
      </w:r>
      <w:r w:rsidRPr="001901DD">
        <w:rPr>
          <w:rFonts w:ascii="仿宋_GB2312" w:eastAsia="仿宋_GB2312" w:cs="Times New Roman" w:hint="eastAsia"/>
          <w:bCs/>
          <w:sz w:val="32"/>
          <w:szCs w:val="32"/>
        </w:rPr>
        <w:t>各培训机构培训课件的编制和培训班参训人员信息不符合</w:t>
      </w:r>
      <w:r w:rsidR="007B75D1" w:rsidRPr="001901DD">
        <w:rPr>
          <w:rFonts w:ascii="仿宋_GB2312" w:eastAsia="仿宋_GB2312" w:cs="Times New Roman" w:hint="eastAsia"/>
          <w:bCs/>
          <w:sz w:val="32"/>
          <w:szCs w:val="32"/>
        </w:rPr>
        <w:t>报账</w:t>
      </w:r>
      <w:r w:rsidRPr="001901DD">
        <w:rPr>
          <w:rFonts w:ascii="仿宋_GB2312" w:eastAsia="仿宋_GB2312" w:cs="Times New Roman" w:hint="eastAsia"/>
          <w:bCs/>
          <w:sz w:val="32"/>
          <w:szCs w:val="32"/>
        </w:rPr>
        <w:t>要求</w:t>
      </w:r>
      <w:r w:rsidR="007B75D1" w:rsidRPr="001901DD">
        <w:rPr>
          <w:rFonts w:ascii="仿宋_GB2312" w:eastAsia="仿宋_GB2312" w:cs="Times New Roman" w:hint="eastAsia"/>
          <w:bCs/>
          <w:sz w:val="32"/>
          <w:szCs w:val="32"/>
        </w:rPr>
        <w:t>；三是</w:t>
      </w:r>
      <w:r w:rsidRPr="001901DD">
        <w:rPr>
          <w:rFonts w:ascii="仿宋_GB2312" w:eastAsia="仿宋_GB2312" w:cs="Times New Roman" w:hint="eastAsia"/>
          <w:bCs/>
          <w:sz w:val="32"/>
          <w:szCs w:val="32"/>
        </w:rPr>
        <w:t>培训班报账凭据</w:t>
      </w:r>
      <w:r w:rsidRPr="001901DD">
        <w:rPr>
          <w:rFonts w:ascii="仿宋_GB2312" w:eastAsia="仿宋_GB2312" w:hAnsi="仿宋" w:cs="仿宋" w:hint="eastAsia"/>
          <w:sz w:val="32"/>
          <w:szCs w:val="32"/>
        </w:rPr>
        <w:t>（通知、课程表、预算、支出有效凭证</w:t>
      </w:r>
      <w:r w:rsidRPr="001901DD">
        <w:rPr>
          <w:rFonts w:ascii="仿宋_GB2312" w:eastAsia="仿宋_GB2312" w:hAnsi="仿宋" w:cs="仿宋" w:hint="eastAsia"/>
          <w:bCs/>
          <w:sz w:val="32"/>
          <w:szCs w:val="32"/>
        </w:rPr>
        <w:t>等</w:t>
      </w:r>
      <w:r w:rsidRPr="001901DD">
        <w:rPr>
          <w:rFonts w:ascii="仿宋_GB2312" w:eastAsia="仿宋_GB2312" w:hAnsi="仿宋" w:cs="仿宋" w:hint="eastAsia"/>
          <w:sz w:val="32"/>
          <w:szCs w:val="32"/>
        </w:rPr>
        <w:t>）</w:t>
      </w:r>
      <w:r w:rsidRPr="001901DD">
        <w:rPr>
          <w:rFonts w:ascii="仿宋_GB2312" w:eastAsia="仿宋_GB2312" w:cs="Times New Roman" w:hint="eastAsia"/>
          <w:bCs/>
          <w:sz w:val="32"/>
          <w:szCs w:val="32"/>
        </w:rPr>
        <w:t>不规范。</w:t>
      </w:r>
      <w:r w:rsidR="007B75D1" w:rsidRPr="001901DD">
        <w:rPr>
          <w:rFonts w:ascii="仿宋_GB2312" w:eastAsia="仿宋_GB2312" w:cs="Times New Roman" w:hint="eastAsia"/>
          <w:bCs/>
          <w:sz w:val="32"/>
          <w:szCs w:val="32"/>
        </w:rPr>
        <w:t>四是在项目公开方面特别是各镇在支出和参训人员信息公开方面滞后。下一步改进措施：一是</w:t>
      </w:r>
      <w:r w:rsidR="007B75D1" w:rsidRPr="001901DD">
        <w:rPr>
          <w:rFonts w:ascii="仿宋_GB2312" w:eastAsia="仿宋_GB2312" w:hAnsi="仿宋" w:cs="仿宋" w:hint="eastAsia"/>
          <w:sz w:val="32"/>
          <w:szCs w:val="32"/>
        </w:rPr>
        <w:t>实用技能培训</w:t>
      </w:r>
      <w:r w:rsidR="007B75D1" w:rsidRPr="001901DD">
        <w:rPr>
          <w:rFonts w:ascii="仿宋_GB2312" w:eastAsia="仿宋_GB2312" w:hAnsi="Arial" w:hint="eastAsia"/>
          <w:sz w:val="32"/>
          <w:szCs w:val="32"/>
        </w:rPr>
        <w:t>应激发贫困户内生动力，变“输血”为“造血”，加快贫困户脱贫的步伐。二是</w:t>
      </w:r>
      <w:r w:rsidR="007B75D1" w:rsidRPr="001901DD">
        <w:rPr>
          <w:rFonts w:ascii="仿宋_GB2312" w:eastAsia="仿宋_GB2312" w:hAnsi="微软雅黑" w:hint="eastAsia"/>
          <w:sz w:val="32"/>
          <w:szCs w:val="32"/>
        </w:rPr>
        <w:t>提高技能培训资金使用效益和管理水平，提高支出由“重分配”向“重绩效”的转变。</w:t>
      </w:r>
    </w:p>
    <w:p w:rsidR="00C954B4" w:rsidRPr="001901DD" w:rsidRDefault="00C954B4">
      <w:pPr>
        <w:spacing w:line="560" w:lineRule="exact"/>
        <w:ind w:firstLineChars="200" w:firstLine="640"/>
        <w:jc w:val="both"/>
        <w:rPr>
          <w:rFonts w:ascii="仿宋_GB2312" w:eastAsia="仿宋_GB2312"/>
          <w:sz w:val="32"/>
          <w:szCs w:val="32"/>
        </w:rPr>
      </w:pPr>
      <w:r w:rsidRPr="001901DD">
        <w:rPr>
          <w:rFonts w:ascii="仿宋_GB2312" w:eastAsia="仿宋_GB2312" w:hint="eastAsia"/>
          <w:sz w:val="32"/>
          <w:szCs w:val="32"/>
        </w:rPr>
        <w:t>需公开《项目支出绩效自评表》</w:t>
      </w:r>
      <w:r w:rsidR="00797B62" w:rsidRPr="001901DD">
        <w:rPr>
          <w:rFonts w:ascii="仿宋_GB2312" w:eastAsia="仿宋_GB2312" w:hint="eastAsia"/>
          <w:sz w:val="32"/>
          <w:szCs w:val="32"/>
        </w:rPr>
        <w:t>见</w:t>
      </w:r>
      <w:r w:rsidR="00C43D46" w:rsidRPr="001901DD">
        <w:rPr>
          <w:rFonts w:ascii="仿宋_GB2312" w:eastAsia="仿宋_GB2312" w:hint="eastAsia"/>
          <w:sz w:val="32"/>
          <w:szCs w:val="32"/>
        </w:rPr>
        <w:t>正文附件</w:t>
      </w:r>
      <w:r w:rsidRPr="001901DD">
        <w:rPr>
          <w:rFonts w:ascii="仿宋_GB2312" w:eastAsia="仿宋_GB2312" w:hint="eastAsia"/>
          <w:sz w:val="32"/>
          <w:szCs w:val="32"/>
        </w:rPr>
        <w:t>。</w:t>
      </w:r>
    </w:p>
    <w:p w:rsidR="00C954B4" w:rsidRDefault="00C954B4">
      <w:pPr>
        <w:spacing w:line="560" w:lineRule="exact"/>
        <w:ind w:firstLineChars="200" w:firstLine="643"/>
        <w:jc w:val="both"/>
        <w:rPr>
          <w:rFonts w:ascii="楷体" w:eastAsia="楷体" w:hAnsi="楷体"/>
          <w:b/>
          <w:bCs/>
          <w:sz w:val="32"/>
          <w:szCs w:val="32"/>
        </w:rPr>
      </w:pPr>
      <w:r>
        <w:rPr>
          <w:rFonts w:ascii="楷体" w:eastAsia="楷体" w:hAnsi="楷体" w:hint="eastAsia"/>
          <w:b/>
          <w:bCs/>
          <w:sz w:val="32"/>
          <w:szCs w:val="32"/>
        </w:rPr>
        <w:t>（三）重点项目绩效评价情况（</w:t>
      </w:r>
      <w:r w:rsidR="00797B62">
        <w:rPr>
          <w:rFonts w:ascii="楷体" w:eastAsia="楷体" w:hAnsi="楷体" w:hint="eastAsia"/>
          <w:b/>
          <w:bCs/>
          <w:sz w:val="32"/>
          <w:szCs w:val="32"/>
        </w:rPr>
        <w:t>无</w:t>
      </w:r>
      <w:r>
        <w:rPr>
          <w:rFonts w:ascii="楷体" w:eastAsia="楷体" w:hAnsi="楷体" w:hint="eastAsia"/>
          <w:b/>
          <w:bCs/>
          <w:sz w:val="32"/>
          <w:szCs w:val="32"/>
        </w:rPr>
        <w:t>）。</w:t>
      </w:r>
    </w:p>
    <w:p w:rsidR="00C954B4" w:rsidRDefault="00C954B4">
      <w:pPr>
        <w:spacing w:line="560" w:lineRule="exact"/>
        <w:ind w:firstLineChars="200" w:firstLine="643"/>
        <w:jc w:val="both"/>
        <w:rPr>
          <w:rFonts w:ascii="楷体" w:eastAsia="楷体" w:hAnsi="楷体"/>
          <w:b/>
          <w:bCs/>
          <w:sz w:val="32"/>
          <w:szCs w:val="32"/>
        </w:rPr>
      </w:pPr>
      <w:r>
        <w:rPr>
          <w:rFonts w:ascii="楷体" w:eastAsia="楷体" w:hAnsi="楷体" w:hint="eastAsia"/>
          <w:b/>
          <w:bCs/>
          <w:sz w:val="32"/>
          <w:szCs w:val="32"/>
        </w:rPr>
        <w:lastRenderedPageBreak/>
        <w:t>（四）其他以部门为主体开展的项目绩效评价报告（</w:t>
      </w:r>
      <w:r w:rsidR="00797B62">
        <w:rPr>
          <w:rFonts w:ascii="楷体" w:eastAsia="楷体" w:hAnsi="楷体" w:hint="eastAsia"/>
          <w:b/>
          <w:bCs/>
          <w:sz w:val="32"/>
          <w:szCs w:val="32"/>
        </w:rPr>
        <w:t>无</w:t>
      </w:r>
      <w:r>
        <w:rPr>
          <w:rFonts w:ascii="楷体" w:eastAsia="楷体" w:hAnsi="楷体" w:hint="eastAsia"/>
          <w:b/>
          <w:bCs/>
          <w:sz w:val="32"/>
          <w:szCs w:val="32"/>
        </w:rPr>
        <w:t>）。</w:t>
      </w:r>
    </w:p>
    <w:p w:rsidR="00C954B4" w:rsidRDefault="00C954B4">
      <w:pPr>
        <w:spacing w:line="560" w:lineRule="exact"/>
        <w:ind w:firstLineChars="200" w:firstLine="640"/>
        <w:jc w:val="both"/>
        <w:rPr>
          <w:rFonts w:ascii="黑体" w:eastAsia="黑体"/>
          <w:sz w:val="32"/>
          <w:szCs w:val="32"/>
        </w:rPr>
      </w:pPr>
      <w:r>
        <w:rPr>
          <w:rFonts w:ascii="黑体" w:eastAsia="黑体" w:hint="eastAsia"/>
          <w:sz w:val="32"/>
          <w:szCs w:val="32"/>
        </w:rPr>
        <w:t>十二、其他重要事项情况说明。</w:t>
      </w:r>
    </w:p>
    <w:p w:rsidR="00C954B4" w:rsidRDefault="00C954B4">
      <w:pPr>
        <w:spacing w:line="560" w:lineRule="exact"/>
        <w:ind w:firstLineChars="200" w:firstLine="643"/>
        <w:jc w:val="both"/>
        <w:rPr>
          <w:rFonts w:ascii="楷体" w:eastAsia="楷体" w:hAnsi="楷体"/>
          <w:b/>
          <w:bCs/>
          <w:sz w:val="32"/>
          <w:szCs w:val="32"/>
        </w:rPr>
      </w:pPr>
      <w:r>
        <w:rPr>
          <w:rFonts w:ascii="楷体" w:eastAsia="楷体" w:hAnsi="楷体" w:hint="eastAsia"/>
          <w:b/>
          <w:bCs/>
          <w:sz w:val="32"/>
          <w:szCs w:val="32"/>
        </w:rPr>
        <w:t>（一）机关运行经费支出情况。</w:t>
      </w:r>
    </w:p>
    <w:p w:rsidR="00C954B4" w:rsidRPr="001901DD" w:rsidRDefault="00C954B4">
      <w:pPr>
        <w:spacing w:line="560" w:lineRule="exact"/>
        <w:ind w:firstLineChars="200" w:firstLine="640"/>
        <w:jc w:val="both"/>
        <w:rPr>
          <w:rFonts w:ascii="仿宋_GB2312" w:eastAsia="仿宋_GB2312" w:hAnsi="ˎ̥" w:hint="eastAsia"/>
          <w:sz w:val="32"/>
          <w:szCs w:val="32"/>
        </w:rPr>
      </w:pPr>
      <w:r w:rsidRPr="001901DD">
        <w:rPr>
          <w:rFonts w:ascii="仿宋_GB2312" w:eastAsia="仿宋_GB2312" w:hAnsi="ˎ̥" w:hint="eastAsia"/>
          <w:sz w:val="32"/>
          <w:szCs w:val="32"/>
        </w:rPr>
        <w:t>2018年度万宁市科学技术协会机关运行经费13.83万元（为部门决算中行政单位和</w:t>
      </w:r>
      <w:proofErr w:type="gramStart"/>
      <w:r w:rsidRPr="001901DD">
        <w:rPr>
          <w:rFonts w:ascii="仿宋_GB2312" w:eastAsia="仿宋_GB2312" w:hAnsi="ˎ̥" w:hint="eastAsia"/>
          <w:sz w:val="32"/>
          <w:szCs w:val="32"/>
        </w:rPr>
        <w:t>参公</w:t>
      </w:r>
      <w:proofErr w:type="gramEnd"/>
      <w:r w:rsidRPr="001901DD">
        <w:rPr>
          <w:rFonts w:ascii="仿宋_GB2312" w:eastAsia="仿宋_GB2312" w:hAnsi="ˎ̥" w:hint="eastAsia"/>
          <w:sz w:val="32"/>
          <w:szCs w:val="32"/>
        </w:rPr>
        <w:t>事业单位使用一般公共预算财政拨款安排的基本支出中的日常公用经费支出），比2017年度增加</w:t>
      </w:r>
      <w:r w:rsidR="00797B62" w:rsidRPr="001901DD">
        <w:rPr>
          <w:rFonts w:ascii="仿宋_GB2312" w:eastAsia="仿宋_GB2312" w:hAnsi="ˎ̥" w:hint="eastAsia"/>
          <w:sz w:val="32"/>
          <w:szCs w:val="32"/>
        </w:rPr>
        <w:t>4.87</w:t>
      </w:r>
      <w:r w:rsidRPr="001901DD">
        <w:rPr>
          <w:rFonts w:ascii="仿宋_GB2312" w:eastAsia="仿宋_GB2312" w:hAnsi="ˎ̥" w:hint="eastAsia"/>
          <w:sz w:val="32"/>
          <w:szCs w:val="32"/>
        </w:rPr>
        <w:t>万元，增长</w:t>
      </w:r>
      <w:r w:rsidR="00797B62" w:rsidRPr="001901DD">
        <w:rPr>
          <w:rFonts w:ascii="仿宋_GB2312" w:eastAsia="仿宋_GB2312" w:hAnsi="ˎ̥" w:hint="eastAsia"/>
          <w:sz w:val="32"/>
          <w:szCs w:val="32"/>
        </w:rPr>
        <w:t>53.99</w:t>
      </w:r>
      <w:r w:rsidRPr="001901DD">
        <w:rPr>
          <w:rFonts w:ascii="仿宋_GB2312" w:eastAsia="仿宋_GB2312" w:hAnsi="ˎ̥" w:hint="eastAsia"/>
          <w:sz w:val="32"/>
          <w:szCs w:val="32"/>
        </w:rPr>
        <w:t>%。主要原因是：</w:t>
      </w:r>
      <w:r w:rsidR="00797B62" w:rsidRPr="001901DD">
        <w:rPr>
          <w:rFonts w:ascii="仿宋_GB2312" w:eastAsia="仿宋_GB2312" w:hAnsi="ˎ̥" w:hint="eastAsia"/>
          <w:sz w:val="32"/>
          <w:szCs w:val="32"/>
        </w:rPr>
        <w:t>一是工作项目增加；二是其他科普工作规划部署有所调整。</w:t>
      </w:r>
    </w:p>
    <w:p w:rsidR="00C954B4" w:rsidRPr="001901DD" w:rsidRDefault="00C954B4">
      <w:pPr>
        <w:spacing w:line="560" w:lineRule="exact"/>
        <w:ind w:firstLineChars="200" w:firstLine="640"/>
        <w:jc w:val="both"/>
        <w:rPr>
          <w:rFonts w:ascii="仿宋_GB2312" w:eastAsia="仿宋_GB2312" w:hAnsi="ˎ̥" w:hint="eastAsia"/>
          <w:sz w:val="32"/>
          <w:szCs w:val="32"/>
        </w:rPr>
      </w:pPr>
      <w:r w:rsidRPr="001901DD">
        <w:rPr>
          <w:rFonts w:ascii="仿宋_GB2312" w:eastAsia="仿宋_GB2312" w:hAnsi="ˎ̥" w:hint="eastAsia"/>
          <w:sz w:val="32"/>
          <w:szCs w:val="32"/>
        </w:rPr>
        <w:t>（取自CS05表。）</w:t>
      </w:r>
    </w:p>
    <w:p w:rsidR="00C954B4" w:rsidRDefault="00C954B4">
      <w:pPr>
        <w:spacing w:line="560" w:lineRule="exact"/>
        <w:ind w:firstLineChars="200" w:firstLine="643"/>
        <w:jc w:val="both"/>
        <w:rPr>
          <w:rFonts w:ascii="楷体" w:eastAsia="楷体" w:hAnsi="楷体"/>
          <w:b/>
          <w:bCs/>
          <w:sz w:val="32"/>
          <w:szCs w:val="32"/>
        </w:rPr>
      </w:pPr>
      <w:r>
        <w:rPr>
          <w:rFonts w:ascii="楷体" w:eastAsia="楷体" w:hAnsi="楷体" w:hint="eastAsia"/>
          <w:b/>
          <w:bCs/>
          <w:sz w:val="32"/>
          <w:szCs w:val="32"/>
        </w:rPr>
        <w:t>（二）政府采购支出情况。</w:t>
      </w:r>
    </w:p>
    <w:p w:rsidR="00C954B4" w:rsidRPr="001901DD" w:rsidRDefault="00C954B4">
      <w:pPr>
        <w:spacing w:line="560" w:lineRule="exact"/>
        <w:ind w:firstLineChars="200" w:firstLine="640"/>
        <w:jc w:val="both"/>
        <w:rPr>
          <w:rFonts w:ascii="仿宋_GB2312" w:eastAsia="仿宋_GB2312" w:hAnsi="ˎ̥" w:hint="eastAsia"/>
          <w:sz w:val="32"/>
          <w:szCs w:val="32"/>
        </w:rPr>
      </w:pPr>
      <w:r w:rsidRPr="001901DD">
        <w:rPr>
          <w:rFonts w:ascii="仿宋_GB2312" w:eastAsia="仿宋_GB2312" w:hAnsi="ˎ̥" w:hint="eastAsia"/>
          <w:sz w:val="32"/>
          <w:szCs w:val="32"/>
        </w:rPr>
        <w:t>2018年度万宁市科学技术协会部门（单位）政府采购支出总额0.00万元，其中：政府采购货物支出0.00万元、政府采购工程支出0.00万元、政府采购服务支出0.00万元。授予中小企业合同金额0.00万元，占政府采购支出总额的0.00%，其中：授予小</w:t>
      </w:r>
      <w:proofErr w:type="gramStart"/>
      <w:r w:rsidRPr="001901DD">
        <w:rPr>
          <w:rFonts w:ascii="仿宋_GB2312" w:eastAsia="仿宋_GB2312" w:hAnsi="ˎ̥" w:hint="eastAsia"/>
          <w:sz w:val="32"/>
          <w:szCs w:val="32"/>
        </w:rPr>
        <w:t>微企业</w:t>
      </w:r>
      <w:proofErr w:type="gramEnd"/>
      <w:r w:rsidRPr="001901DD">
        <w:rPr>
          <w:rFonts w:ascii="仿宋_GB2312" w:eastAsia="仿宋_GB2312" w:hAnsi="ˎ̥" w:hint="eastAsia"/>
          <w:sz w:val="32"/>
          <w:szCs w:val="32"/>
        </w:rPr>
        <w:t>合同金额0.00万元，占政府采购支出总额的0.00%。</w:t>
      </w:r>
    </w:p>
    <w:p w:rsidR="00C954B4" w:rsidRPr="001901DD" w:rsidRDefault="00C954B4">
      <w:pPr>
        <w:spacing w:line="560" w:lineRule="exact"/>
        <w:ind w:firstLineChars="200" w:firstLine="640"/>
        <w:jc w:val="both"/>
        <w:rPr>
          <w:rFonts w:ascii="仿宋_GB2312" w:eastAsia="仿宋_GB2312" w:hAnsi="ˎ̥" w:hint="eastAsia"/>
          <w:sz w:val="32"/>
          <w:szCs w:val="32"/>
        </w:rPr>
      </w:pPr>
      <w:r w:rsidRPr="001901DD">
        <w:rPr>
          <w:rFonts w:ascii="仿宋_GB2312" w:eastAsia="仿宋_GB2312" w:hAnsi="ˎ̥" w:hint="eastAsia"/>
          <w:sz w:val="32"/>
          <w:szCs w:val="32"/>
        </w:rPr>
        <w:t>（取自CS06表。）</w:t>
      </w:r>
    </w:p>
    <w:p w:rsidR="00C954B4" w:rsidRDefault="00C954B4">
      <w:pPr>
        <w:spacing w:line="560" w:lineRule="exact"/>
        <w:ind w:firstLineChars="200" w:firstLine="643"/>
        <w:jc w:val="both"/>
        <w:rPr>
          <w:rFonts w:ascii="楷体" w:eastAsia="楷体" w:hAnsi="楷体"/>
          <w:b/>
          <w:bCs/>
          <w:sz w:val="32"/>
          <w:szCs w:val="32"/>
        </w:rPr>
      </w:pPr>
      <w:r>
        <w:rPr>
          <w:rFonts w:ascii="楷体" w:eastAsia="楷体" w:hAnsi="楷体" w:hint="eastAsia"/>
          <w:b/>
          <w:bCs/>
          <w:sz w:val="32"/>
          <w:szCs w:val="32"/>
        </w:rPr>
        <w:t>（三）国有资产占用情况。</w:t>
      </w:r>
    </w:p>
    <w:p w:rsidR="00C954B4" w:rsidRDefault="00C954B4">
      <w:pPr>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截至2018年度12月31日，本部门共有车辆1辆，其中，副部（省）级及以上领导用车0辆、主要领导干部用车</w:t>
      </w:r>
      <w:r w:rsidR="00F97C4B">
        <w:rPr>
          <w:rFonts w:ascii="仿宋_GB2312" w:eastAsia="仿宋_GB2312" w:hAnsi="ˎ̥" w:hint="eastAsia"/>
          <w:sz w:val="32"/>
          <w:szCs w:val="32"/>
        </w:rPr>
        <w:t>0</w:t>
      </w:r>
      <w:r>
        <w:rPr>
          <w:rFonts w:ascii="仿宋_GB2312" w:eastAsia="仿宋_GB2312" w:hAnsi="ˎ̥" w:hint="eastAsia"/>
          <w:sz w:val="32"/>
          <w:szCs w:val="32"/>
        </w:rPr>
        <w:t>辆、机要通信用车</w:t>
      </w:r>
      <w:r w:rsidR="00F97C4B">
        <w:rPr>
          <w:rFonts w:ascii="仿宋_GB2312" w:eastAsia="仿宋_GB2312" w:hAnsi="ˎ̥" w:hint="eastAsia"/>
          <w:sz w:val="32"/>
          <w:szCs w:val="32"/>
        </w:rPr>
        <w:t>1</w:t>
      </w:r>
      <w:r>
        <w:rPr>
          <w:rFonts w:ascii="仿宋_GB2312" w:eastAsia="仿宋_GB2312" w:hAnsi="ˎ̥" w:hint="eastAsia"/>
          <w:sz w:val="32"/>
          <w:szCs w:val="32"/>
        </w:rPr>
        <w:t>辆、应急保障用车0辆、执法执勤用车0辆，特种专业技术用车0辆，离退休干部用车0辆，其他用车0</w:t>
      </w:r>
      <w:r>
        <w:rPr>
          <w:rFonts w:ascii="仿宋_GB2312" w:eastAsia="仿宋_GB2312" w:hAnsi="ˎ̥" w:hint="eastAsia"/>
          <w:sz w:val="32"/>
          <w:szCs w:val="32"/>
        </w:rPr>
        <w:lastRenderedPageBreak/>
        <w:t>辆；单位价值50万元以上通用设备0台（套），单价100万元以上专用设备0台（套）。</w:t>
      </w:r>
    </w:p>
    <w:p w:rsidR="00C954B4" w:rsidRDefault="00C954B4">
      <w:pPr>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本部门占用房屋面积56.00平方米，其中：办公用房56.00平方米，业务用房0.00平方米，其他（不含构筑物）0.00平方米。</w:t>
      </w:r>
    </w:p>
    <w:p w:rsidR="00C954B4" w:rsidRDefault="00C954B4">
      <w:pPr>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（车辆、设备占用相关数字可取自2018年度部门决算报表CS05</w:t>
      </w:r>
      <w:proofErr w:type="gramStart"/>
      <w:r>
        <w:rPr>
          <w:rFonts w:ascii="仿宋_GB2312" w:eastAsia="仿宋_GB2312" w:hAnsi="ˎ̥" w:hint="eastAsia"/>
          <w:sz w:val="32"/>
          <w:szCs w:val="32"/>
        </w:rPr>
        <w:t>表部门</w:t>
      </w:r>
      <w:proofErr w:type="gramEnd"/>
      <w:r>
        <w:rPr>
          <w:rFonts w:ascii="仿宋_GB2312" w:eastAsia="仿宋_GB2312" w:hAnsi="ˎ̥" w:hint="eastAsia"/>
          <w:sz w:val="32"/>
          <w:szCs w:val="32"/>
        </w:rPr>
        <w:t>决算相关信息统计表；房屋占用数字可取自2018年度部门决算报表F01</w:t>
      </w:r>
      <w:proofErr w:type="gramStart"/>
      <w:r>
        <w:rPr>
          <w:rFonts w:ascii="仿宋_GB2312" w:eastAsia="仿宋_GB2312" w:hAnsi="ˎ̥" w:hint="eastAsia"/>
          <w:sz w:val="32"/>
          <w:szCs w:val="32"/>
        </w:rPr>
        <w:t>表资产</w:t>
      </w:r>
      <w:proofErr w:type="gramEnd"/>
      <w:r>
        <w:rPr>
          <w:rFonts w:ascii="仿宋_GB2312" w:eastAsia="仿宋_GB2312" w:hAnsi="ˎ̥" w:hint="eastAsia"/>
          <w:sz w:val="32"/>
          <w:szCs w:val="32"/>
        </w:rPr>
        <w:t>情况表。）</w:t>
      </w:r>
    </w:p>
    <w:p w:rsidR="00C954B4" w:rsidRDefault="00C954B4">
      <w:pPr>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 xml:space="preserve"> </w:t>
      </w:r>
    </w:p>
    <w:p w:rsidR="00C954B4" w:rsidRDefault="00C954B4">
      <w:pPr>
        <w:spacing w:line="560" w:lineRule="exact"/>
        <w:ind w:firstLineChars="200" w:firstLine="640"/>
        <w:jc w:val="both"/>
        <w:rPr>
          <w:rFonts w:ascii="黑体" w:eastAsia="黑体" w:hAnsi="ˎ̥" w:hint="eastAsia"/>
          <w:sz w:val="32"/>
          <w:szCs w:val="32"/>
        </w:rPr>
      </w:pPr>
      <w:r>
        <w:rPr>
          <w:rFonts w:ascii="黑体" w:eastAsia="黑体" w:hAnsi="ˎ̥" w:hint="eastAsia"/>
          <w:sz w:val="32"/>
          <w:szCs w:val="32"/>
        </w:rPr>
        <w:t>第四部分  名词解释</w:t>
      </w:r>
    </w:p>
    <w:p w:rsidR="00C954B4" w:rsidRPr="001901DD" w:rsidRDefault="00C954B4">
      <w:pPr>
        <w:spacing w:line="560" w:lineRule="exact"/>
        <w:ind w:firstLineChars="200" w:firstLine="640"/>
        <w:jc w:val="both"/>
        <w:rPr>
          <w:rFonts w:ascii="仿宋_GB2312" w:eastAsia="仿宋_GB2312" w:hAnsi="ˎ̥" w:hint="eastAsia"/>
          <w:sz w:val="32"/>
          <w:szCs w:val="32"/>
        </w:rPr>
      </w:pPr>
      <w:r w:rsidRPr="001901DD">
        <w:rPr>
          <w:rFonts w:ascii="仿宋_GB2312" w:eastAsia="仿宋_GB2312" w:hAnsi="ˎ̥" w:hint="eastAsia"/>
          <w:sz w:val="32"/>
          <w:szCs w:val="32"/>
        </w:rPr>
        <w:t xml:space="preserve"> </w:t>
      </w:r>
    </w:p>
    <w:p w:rsidR="00C954B4" w:rsidRPr="001901DD" w:rsidRDefault="00C954B4">
      <w:pPr>
        <w:spacing w:line="560" w:lineRule="exact"/>
        <w:ind w:firstLineChars="200" w:firstLine="640"/>
        <w:jc w:val="both"/>
        <w:rPr>
          <w:rFonts w:ascii="仿宋_GB2312" w:eastAsia="仿宋_GB2312" w:hAnsi="ˎ̥" w:hint="eastAsia"/>
          <w:sz w:val="32"/>
          <w:szCs w:val="32"/>
        </w:rPr>
      </w:pPr>
      <w:r w:rsidRPr="001901DD">
        <w:rPr>
          <w:rFonts w:ascii="仿宋_GB2312" w:eastAsia="仿宋_GB2312" w:hAnsi="ˎ̥" w:hint="eastAsia"/>
          <w:sz w:val="32"/>
          <w:szCs w:val="32"/>
        </w:rPr>
        <w:t>一、财政拨款收入：指本级财政当年拨付的资金。</w:t>
      </w:r>
    </w:p>
    <w:p w:rsidR="00C954B4" w:rsidRPr="001901DD" w:rsidRDefault="00C954B4">
      <w:pPr>
        <w:spacing w:line="560" w:lineRule="exact"/>
        <w:ind w:firstLineChars="200" w:firstLine="640"/>
        <w:jc w:val="both"/>
        <w:rPr>
          <w:rFonts w:ascii="仿宋_GB2312" w:eastAsia="仿宋_GB2312" w:hAnsi="ˎ̥" w:hint="eastAsia"/>
          <w:sz w:val="32"/>
          <w:szCs w:val="32"/>
        </w:rPr>
      </w:pPr>
      <w:r w:rsidRPr="001901DD">
        <w:rPr>
          <w:rFonts w:ascii="仿宋_GB2312" w:eastAsia="仿宋_GB2312" w:hAnsi="ˎ̥" w:hint="eastAsia"/>
          <w:sz w:val="32"/>
          <w:szCs w:val="32"/>
        </w:rPr>
        <w:t>二、事业收入：指事业单位开展专业业务活动及辅助活动取得的收入。</w:t>
      </w:r>
    </w:p>
    <w:p w:rsidR="00C954B4" w:rsidRPr="001901DD" w:rsidRDefault="00C954B4">
      <w:pPr>
        <w:spacing w:line="560" w:lineRule="exact"/>
        <w:ind w:firstLineChars="200" w:firstLine="640"/>
        <w:jc w:val="both"/>
        <w:rPr>
          <w:rFonts w:ascii="仿宋_GB2312" w:eastAsia="仿宋_GB2312" w:hAnsi="ˎ̥" w:hint="eastAsia"/>
          <w:sz w:val="32"/>
          <w:szCs w:val="32"/>
        </w:rPr>
      </w:pPr>
      <w:r w:rsidRPr="001901DD">
        <w:rPr>
          <w:rFonts w:ascii="仿宋_GB2312" w:eastAsia="仿宋_GB2312" w:hAnsi="ˎ̥" w:hint="eastAsia"/>
          <w:sz w:val="32"/>
          <w:szCs w:val="32"/>
        </w:rPr>
        <w:t>三、经营收入：指事业单位在专业业务活动及其辅助活动之外开展非独立核算经营活动取得的收入。</w:t>
      </w:r>
    </w:p>
    <w:p w:rsidR="00C954B4" w:rsidRPr="001901DD" w:rsidRDefault="00C954B4">
      <w:pPr>
        <w:spacing w:line="560" w:lineRule="exact"/>
        <w:ind w:firstLineChars="200" w:firstLine="640"/>
        <w:jc w:val="both"/>
        <w:rPr>
          <w:rFonts w:ascii="仿宋_GB2312" w:eastAsia="仿宋_GB2312" w:hAnsi="ˎ̥" w:hint="eastAsia"/>
          <w:sz w:val="32"/>
          <w:szCs w:val="32"/>
        </w:rPr>
      </w:pPr>
      <w:r w:rsidRPr="001901DD">
        <w:rPr>
          <w:rFonts w:ascii="仿宋_GB2312" w:eastAsia="仿宋_GB2312" w:hAnsi="ˎ̥" w:hint="eastAsia"/>
          <w:sz w:val="32"/>
          <w:szCs w:val="32"/>
        </w:rPr>
        <w:t>四、其他收入：指除上述“财政拨款收入”“事业收入”“经营收入”等以外的收入。</w:t>
      </w:r>
    </w:p>
    <w:p w:rsidR="00C954B4" w:rsidRPr="001901DD" w:rsidRDefault="00C954B4">
      <w:pPr>
        <w:spacing w:line="560" w:lineRule="exact"/>
        <w:ind w:firstLineChars="200" w:firstLine="640"/>
        <w:jc w:val="both"/>
        <w:rPr>
          <w:rFonts w:ascii="仿宋_GB2312" w:eastAsia="仿宋_GB2312" w:hAnsi="ˎ̥" w:hint="eastAsia"/>
          <w:sz w:val="32"/>
          <w:szCs w:val="32"/>
        </w:rPr>
      </w:pPr>
      <w:r w:rsidRPr="001901DD">
        <w:rPr>
          <w:rFonts w:ascii="仿宋_GB2312" w:eastAsia="仿宋_GB2312" w:hAnsi="ˎ̥" w:hint="eastAsia"/>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C954B4" w:rsidRPr="001901DD" w:rsidRDefault="00C954B4">
      <w:pPr>
        <w:spacing w:line="560" w:lineRule="exact"/>
        <w:ind w:firstLineChars="200" w:firstLine="640"/>
        <w:jc w:val="both"/>
        <w:rPr>
          <w:rFonts w:ascii="仿宋_GB2312" w:eastAsia="仿宋_GB2312" w:hAnsi="ˎ̥" w:hint="eastAsia"/>
          <w:sz w:val="32"/>
          <w:szCs w:val="32"/>
        </w:rPr>
      </w:pPr>
      <w:r w:rsidRPr="001901DD">
        <w:rPr>
          <w:rFonts w:ascii="仿宋_GB2312" w:eastAsia="仿宋_GB2312" w:hAnsi="ˎ̥" w:hint="eastAsia"/>
          <w:sz w:val="32"/>
          <w:szCs w:val="32"/>
        </w:rPr>
        <w:lastRenderedPageBreak/>
        <w:t>六、年初结转和结余：指以前年度尚未完成、结转到本年按有关规定继续使用的资金。</w:t>
      </w:r>
    </w:p>
    <w:p w:rsidR="00C954B4" w:rsidRPr="001901DD" w:rsidRDefault="00C954B4">
      <w:pPr>
        <w:spacing w:line="560" w:lineRule="exact"/>
        <w:ind w:firstLineChars="200" w:firstLine="640"/>
        <w:jc w:val="both"/>
        <w:rPr>
          <w:rFonts w:ascii="仿宋_GB2312" w:eastAsia="仿宋_GB2312" w:hAnsi="ˎ̥" w:hint="eastAsia"/>
          <w:sz w:val="32"/>
          <w:szCs w:val="32"/>
        </w:rPr>
      </w:pPr>
      <w:r w:rsidRPr="001901DD">
        <w:rPr>
          <w:rFonts w:ascii="仿宋_GB2312" w:eastAsia="仿宋_GB2312" w:hAnsi="ˎ̥" w:hint="eastAsia"/>
          <w:sz w:val="32"/>
          <w:szCs w:val="32"/>
        </w:rPr>
        <w:t>七、结余分配：指事业单位按规定提取的职工福利基金、事业基金和缴纳的所得税，以及建设单位按规定应交回的基本建设竣工项目结余资金。</w:t>
      </w:r>
    </w:p>
    <w:p w:rsidR="00C954B4" w:rsidRPr="001901DD" w:rsidRDefault="00C954B4">
      <w:pPr>
        <w:spacing w:line="560" w:lineRule="exact"/>
        <w:ind w:firstLineChars="200" w:firstLine="640"/>
        <w:jc w:val="both"/>
        <w:rPr>
          <w:rFonts w:ascii="仿宋_GB2312" w:eastAsia="仿宋_GB2312" w:hAnsi="ˎ̥" w:hint="eastAsia"/>
          <w:sz w:val="32"/>
          <w:szCs w:val="32"/>
        </w:rPr>
      </w:pPr>
      <w:r w:rsidRPr="001901DD">
        <w:rPr>
          <w:rFonts w:ascii="仿宋_GB2312" w:eastAsia="仿宋_GB2312" w:hAnsi="ˎ̥" w:hint="eastAsia"/>
          <w:sz w:val="32"/>
          <w:szCs w:val="32"/>
        </w:rPr>
        <w:t>八、年末结转和结余：指本年度或以前年度预算安排、因客观条件发生变化无法按原计划实施，需要延迟到以后年度按有关规定继续使用的资金。</w:t>
      </w:r>
    </w:p>
    <w:p w:rsidR="00C954B4" w:rsidRPr="001901DD" w:rsidRDefault="00C954B4">
      <w:pPr>
        <w:spacing w:line="560" w:lineRule="exact"/>
        <w:ind w:firstLineChars="200" w:firstLine="640"/>
        <w:jc w:val="both"/>
        <w:rPr>
          <w:rFonts w:ascii="仿宋_GB2312" w:eastAsia="仿宋_GB2312" w:hAnsi="ˎ̥" w:hint="eastAsia"/>
          <w:sz w:val="32"/>
          <w:szCs w:val="32"/>
        </w:rPr>
      </w:pPr>
      <w:r w:rsidRPr="001901DD">
        <w:rPr>
          <w:rFonts w:ascii="仿宋_GB2312" w:eastAsia="仿宋_GB2312" w:hAnsi="ˎ̥" w:hint="eastAsia"/>
          <w:sz w:val="32"/>
          <w:szCs w:val="32"/>
        </w:rPr>
        <w:t>九、基本支出：指为保障机构正常运转、完成日常工作任务而发生的人员支出和公用支出。</w:t>
      </w:r>
    </w:p>
    <w:p w:rsidR="00C954B4" w:rsidRPr="001901DD" w:rsidRDefault="00C954B4">
      <w:pPr>
        <w:spacing w:line="560" w:lineRule="exact"/>
        <w:ind w:firstLineChars="200" w:firstLine="640"/>
        <w:jc w:val="both"/>
        <w:rPr>
          <w:rFonts w:ascii="仿宋_GB2312" w:eastAsia="仿宋_GB2312" w:hAnsi="ˎ̥" w:hint="eastAsia"/>
          <w:sz w:val="32"/>
          <w:szCs w:val="32"/>
        </w:rPr>
      </w:pPr>
      <w:r w:rsidRPr="001901DD">
        <w:rPr>
          <w:rFonts w:ascii="仿宋_GB2312" w:eastAsia="仿宋_GB2312" w:hAnsi="ˎ̥" w:hint="eastAsia"/>
          <w:sz w:val="32"/>
          <w:szCs w:val="32"/>
        </w:rPr>
        <w:t>十、项目支出：指在基本支出之外为完成特定行政任务和事业发展目标所发生的支出。</w:t>
      </w:r>
    </w:p>
    <w:p w:rsidR="00C954B4" w:rsidRPr="001901DD" w:rsidRDefault="00C954B4">
      <w:pPr>
        <w:spacing w:line="560" w:lineRule="exact"/>
        <w:ind w:firstLineChars="200" w:firstLine="640"/>
        <w:jc w:val="both"/>
        <w:rPr>
          <w:rFonts w:ascii="仿宋_GB2312" w:eastAsia="仿宋_GB2312" w:hAnsi="ˎ̥" w:hint="eastAsia"/>
          <w:sz w:val="32"/>
          <w:szCs w:val="32"/>
        </w:rPr>
      </w:pPr>
      <w:r w:rsidRPr="001901DD">
        <w:rPr>
          <w:rFonts w:ascii="仿宋_GB2312" w:eastAsia="仿宋_GB2312" w:hAnsi="ˎ̥" w:hint="eastAsia"/>
          <w:sz w:val="32"/>
          <w:szCs w:val="32"/>
        </w:rPr>
        <w:t>十一、经营支出：指事业单位在专业业务活动及其辅助活动之外开展非独立核算经营活动发生的支出。</w:t>
      </w:r>
    </w:p>
    <w:p w:rsidR="00C954B4" w:rsidRPr="001901DD" w:rsidRDefault="00C954B4">
      <w:pPr>
        <w:spacing w:line="560" w:lineRule="exact"/>
        <w:ind w:firstLineChars="200" w:firstLine="640"/>
        <w:jc w:val="both"/>
        <w:rPr>
          <w:rFonts w:ascii="仿宋_GB2312" w:eastAsia="仿宋_GB2312" w:hAnsi="ˎ̥" w:hint="eastAsia"/>
          <w:sz w:val="32"/>
          <w:szCs w:val="32"/>
        </w:rPr>
      </w:pPr>
      <w:r w:rsidRPr="001901DD">
        <w:rPr>
          <w:rFonts w:ascii="仿宋_GB2312" w:eastAsia="仿宋_GB2312" w:hAnsi="ˎ̥" w:hint="eastAsia"/>
          <w:sz w:val="32"/>
          <w:szCs w:val="32"/>
        </w:rPr>
        <w:t>十二、“三公”经费：纳入本级财政预决算管理的“三公”经费，是指本级部门用一般公共预算</w:t>
      </w:r>
      <w:proofErr w:type="gramStart"/>
      <w:r w:rsidRPr="001901DD">
        <w:rPr>
          <w:rFonts w:ascii="仿宋_GB2312" w:eastAsia="仿宋_GB2312" w:hAnsi="ˎ̥" w:hint="eastAsia"/>
          <w:sz w:val="32"/>
          <w:szCs w:val="32"/>
        </w:rPr>
        <w:t>财政财政</w:t>
      </w:r>
      <w:proofErr w:type="gramEnd"/>
      <w:r w:rsidRPr="001901DD">
        <w:rPr>
          <w:rFonts w:ascii="仿宋_GB2312" w:eastAsia="仿宋_GB2312" w:hAnsi="ˎ̥" w:hint="eastAsia"/>
          <w:sz w:val="32"/>
          <w:szCs w:val="32"/>
        </w:rPr>
        <w:t>拨款安排的因公出国（境）费、公务用车购置及运行费和公务接待费。其中，因公出国（境）</w:t>
      </w:r>
      <w:proofErr w:type="gramStart"/>
      <w:r w:rsidRPr="001901DD">
        <w:rPr>
          <w:rFonts w:ascii="仿宋_GB2312" w:eastAsia="仿宋_GB2312" w:hAnsi="ˎ̥" w:hint="eastAsia"/>
          <w:sz w:val="32"/>
          <w:szCs w:val="32"/>
        </w:rPr>
        <w:t>费反映</w:t>
      </w:r>
      <w:proofErr w:type="gramEnd"/>
      <w:r w:rsidRPr="001901DD">
        <w:rPr>
          <w:rFonts w:ascii="仿宋_GB2312" w:eastAsia="仿宋_GB2312" w:hAnsi="ˎ̥" w:hint="eastAsia"/>
          <w:sz w:val="32"/>
          <w:szCs w:val="32"/>
        </w:rPr>
        <w:t>单位公务出国（境）的国际旅费、国外城市间交通费、住宿费、伙食费、培训费、公杂费等支出；公务用车购置及运行</w:t>
      </w:r>
      <w:proofErr w:type="gramStart"/>
      <w:r w:rsidRPr="001901DD">
        <w:rPr>
          <w:rFonts w:ascii="仿宋_GB2312" w:eastAsia="仿宋_GB2312" w:hAnsi="ˎ̥" w:hint="eastAsia"/>
          <w:sz w:val="32"/>
          <w:szCs w:val="32"/>
        </w:rPr>
        <w:t>费反映</w:t>
      </w:r>
      <w:proofErr w:type="gramEnd"/>
      <w:r w:rsidRPr="001901DD">
        <w:rPr>
          <w:rFonts w:ascii="仿宋_GB2312" w:eastAsia="仿宋_GB2312" w:hAnsi="ˎ̥" w:hint="eastAsia"/>
          <w:sz w:val="32"/>
          <w:szCs w:val="32"/>
        </w:rPr>
        <w:t>单位公务用车车辆购置支出（</w:t>
      </w:r>
      <w:proofErr w:type="gramStart"/>
      <w:r w:rsidRPr="001901DD">
        <w:rPr>
          <w:rFonts w:ascii="仿宋_GB2312" w:eastAsia="仿宋_GB2312" w:hAnsi="ˎ̥" w:hint="eastAsia"/>
          <w:sz w:val="32"/>
          <w:szCs w:val="32"/>
        </w:rPr>
        <w:t>含车辆</w:t>
      </w:r>
      <w:proofErr w:type="gramEnd"/>
      <w:r w:rsidRPr="001901DD">
        <w:rPr>
          <w:rFonts w:ascii="仿宋_GB2312" w:eastAsia="仿宋_GB2312" w:hAnsi="ˎ̥" w:hint="eastAsia"/>
          <w:sz w:val="32"/>
          <w:szCs w:val="32"/>
        </w:rPr>
        <w:t>购置税）及租用费、燃料费、维修费、过路过桥费、保险费、安全奖励费用等支出；公务接待</w:t>
      </w:r>
      <w:proofErr w:type="gramStart"/>
      <w:r w:rsidRPr="001901DD">
        <w:rPr>
          <w:rFonts w:ascii="仿宋_GB2312" w:eastAsia="仿宋_GB2312" w:hAnsi="ˎ̥" w:hint="eastAsia"/>
          <w:sz w:val="32"/>
          <w:szCs w:val="32"/>
        </w:rPr>
        <w:t>费反映</w:t>
      </w:r>
      <w:proofErr w:type="gramEnd"/>
      <w:r w:rsidRPr="001901DD">
        <w:rPr>
          <w:rFonts w:ascii="仿宋_GB2312" w:eastAsia="仿宋_GB2312" w:hAnsi="ˎ̥" w:hint="eastAsia"/>
          <w:sz w:val="32"/>
          <w:szCs w:val="32"/>
        </w:rPr>
        <w:t>单位按规定开支的各类公务接待（含外宾接待）支出。</w:t>
      </w:r>
    </w:p>
    <w:p w:rsidR="00C954B4" w:rsidRPr="001901DD" w:rsidRDefault="00C954B4">
      <w:pPr>
        <w:spacing w:line="560" w:lineRule="exact"/>
        <w:ind w:firstLineChars="200" w:firstLine="640"/>
        <w:jc w:val="both"/>
        <w:rPr>
          <w:rFonts w:ascii="仿宋_GB2312" w:eastAsia="仿宋_GB2312" w:hAnsi="ˎ̥" w:hint="eastAsia"/>
          <w:sz w:val="32"/>
          <w:szCs w:val="32"/>
        </w:rPr>
      </w:pPr>
      <w:r w:rsidRPr="001901DD">
        <w:rPr>
          <w:rFonts w:ascii="仿宋_GB2312" w:eastAsia="仿宋_GB2312" w:hAnsi="ˎ̥" w:hint="eastAsia"/>
          <w:sz w:val="32"/>
          <w:szCs w:val="32"/>
        </w:rPr>
        <w:lastRenderedPageBreak/>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954B4" w:rsidRPr="001901DD" w:rsidRDefault="00C954B4">
      <w:pPr>
        <w:spacing w:line="560" w:lineRule="exact"/>
        <w:ind w:firstLineChars="200" w:firstLine="640"/>
        <w:jc w:val="both"/>
        <w:rPr>
          <w:rFonts w:ascii="仿宋_GB2312" w:eastAsia="仿宋_GB2312" w:hAnsi="ˎ̥" w:hint="eastAsia"/>
          <w:sz w:val="32"/>
          <w:szCs w:val="32"/>
        </w:rPr>
      </w:pPr>
      <w:r w:rsidRPr="001901DD">
        <w:rPr>
          <w:rFonts w:ascii="仿宋_GB2312" w:eastAsia="仿宋_GB2312" w:hAnsi="ˎ̥" w:hint="eastAsia"/>
          <w:sz w:val="32"/>
          <w:szCs w:val="32"/>
        </w:rPr>
        <w:t>十四、（支出功能分类的名词解释，各部门（单位）根据实际支出情况填列）</w:t>
      </w:r>
    </w:p>
    <w:sectPr w:rsidR="00C954B4" w:rsidRPr="001901DD" w:rsidSect="003E770A">
      <w:footerReference w:type="default" r:id="rId7"/>
      <w:pgSz w:w="11915" w:h="16840"/>
      <w:pgMar w:top="1474" w:right="1644" w:bottom="1474" w:left="1701" w:header="851" w:footer="919"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2A5" w:rsidRDefault="000822A5">
      <w:r>
        <w:separator/>
      </w:r>
    </w:p>
  </w:endnote>
  <w:endnote w:type="continuationSeparator" w:id="0">
    <w:p w:rsidR="000822A5" w:rsidRDefault="000822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hint="eastAsia"/>
      </w:rPr>
      <w:id w:val="913683"/>
      <w:docPartObj>
        <w:docPartGallery w:val="Page Numbers (Bottom of Page)"/>
        <w:docPartUnique/>
      </w:docPartObj>
    </w:sdtPr>
    <w:sdtContent>
      <w:p w:rsidR="00C954B4" w:rsidRDefault="003E770A">
        <w:pPr>
          <w:pStyle w:val="a5"/>
          <w:jc w:val="center"/>
          <w:rPr>
            <w:rFonts w:ascii="仿宋_GB2312" w:eastAsia="仿宋_GB2312"/>
            <w:sz w:val="24"/>
            <w:szCs w:val="24"/>
          </w:rPr>
        </w:pPr>
        <w:r>
          <w:rPr>
            <w:rFonts w:ascii="仿宋_GB2312" w:eastAsia="仿宋_GB2312" w:hint="eastAsia"/>
            <w:sz w:val="24"/>
            <w:szCs w:val="24"/>
          </w:rPr>
          <w:fldChar w:fldCharType="begin"/>
        </w:r>
        <w:r w:rsidR="00C954B4">
          <w:rPr>
            <w:rFonts w:ascii="仿宋_GB2312" w:eastAsia="仿宋_GB2312" w:hint="eastAsia"/>
            <w:sz w:val="24"/>
            <w:szCs w:val="24"/>
          </w:rPr>
          <w:instrText xml:space="preserve"> PAGE   \* MERGEFORMAT </w:instrText>
        </w:r>
        <w:r>
          <w:rPr>
            <w:rFonts w:ascii="仿宋_GB2312" w:eastAsia="仿宋_GB2312" w:hint="eastAsia"/>
            <w:sz w:val="24"/>
            <w:szCs w:val="24"/>
          </w:rPr>
          <w:fldChar w:fldCharType="separate"/>
        </w:r>
        <w:r w:rsidR="007B2779" w:rsidRPr="007B2779">
          <w:rPr>
            <w:rFonts w:ascii="仿宋_GB2312" w:eastAsia="仿宋_GB2312"/>
            <w:noProof/>
            <w:sz w:val="24"/>
            <w:szCs w:val="24"/>
            <w:lang w:val="zh-CN"/>
          </w:rPr>
          <w:t>-</w:t>
        </w:r>
        <w:r w:rsidR="007B2779">
          <w:rPr>
            <w:rFonts w:ascii="仿宋_GB2312" w:eastAsia="仿宋_GB2312"/>
            <w:noProof/>
            <w:sz w:val="24"/>
            <w:szCs w:val="24"/>
          </w:rPr>
          <w:t xml:space="preserve"> 1 -</w:t>
        </w:r>
        <w:r>
          <w:rPr>
            <w:rFonts w:ascii="仿宋_GB2312" w:eastAsia="仿宋_GB2312" w:hint="eastAsia"/>
            <w:sz w:val="24"/>
            <w:szCs w:val="24"/>
          </w:rPr>
          <w:fldChar w:fldCharType="end"/>
        </w:r>
      </w:p>
    </w:sdtContent>
  </w:sdt>
  <w:p w:rsidR="00C954B4" w:rsidRDefault="00C954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2A5" w:rsidRDefault="000822A5">
      <w:r>
        <w:separator/>
      </w:r>
    </w:p>
  </w:footnote>
  <w:footnote w:type="continuationSeparator" w:id="0">
    <w:p w:rsidR="000822A5" w:rsidRDefault="000822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20B56"/>
    <w:multiLevelType w:val="multilevel"/>
    <w:tmpl w:val="2438C440"/>
    <w:lvl w:ilvl="0">
      <w:start w:val="7"/>
      <w:numFmt w:val="decimal"/>
      <w:suff w:val="nothing"/>
      <w:lvlText w:val="%1."/>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num w:numId="1">
    <w:abstractNumId w:val="0"/>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doNotExpandShiftReturn/>
    <w:useFELayout/>
  </w:compat>
  <w:rsids>
    <w:rsidRoot w:val="005F4D08"/>
    <w:rsid w:val="00005C53"/>
    <w:rsid w:val="000822A5"/>
    <w:rsid w:val="000D1698"/>
    <w:rsid w:val="000D193A"/>
    <w:rsid w:val="001901DD"/>
    <w:rsid w:val="001F236C"/>
    <w:rsid w:val="003E770A"/>
    <w:rsid w:val="004A021C"/>
    <w:rsid w:val="004E1EA6"/>
    <w:rsid w:val="004F3352"/>
    <w:rsid w:val="00507277"/>
    <w:rsid w:val="00511A89"/>
    <w:rsid w:val="005B06EE"/>
    <w:rsid w:val="005F4D08"/>
    <w:rsid w:val="00707977"/>
    <w:rsid w:val="00797B62"/>
    <w:rsid w:val="007B12CC"/>
    <w:rsid w:val="007B2779"/>
    <w:rsid w:val="007B75D1"/>
    <w:rsid w:val="008F051F"/>
    <w:rsid w:val="00995884"/>
    <w:rsid w:val="00BE3307"/>
    <w:rsid w:val="00C43D46"/>
    <w:rsid w:val="00C954B4"/>
    <w:rsid w:val="00CF5340"/>
    <w:rsid w:val="00D26300"/>
    <w:rsid w:val="00F97C4B"/>
    <w:rsid w:val="00FC68D0"/>
    <w:rsid w:val="00FC79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1" w:defQFormat="0" w:count="267">
    <w:lsdException w:name="Normal"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semiHidden="1" w:uiPriority="9" w:qFormat="1"/>
    <w:lsdException w:name="heading 8" w:semiHidden="1" w:uiPriority="9" w:qFormat="1"/>
    <w:lsdException w:name="heading 9" w:semiHidden="1" w:uiPriority="9" w:qFormat="1"/>
    <w:lsdException w:name="index 1" w:unhideWhenUsed="0"/>
    <w:lsdException w:name="index 2" w:unhideWhenUsed="0"/>
    <w:lsdException w:name="index 3" w:unhideWhenUsed="0"/>
    <w:lsdException w:name="index 4" w:unhideWhenUsed="0"/>
    <w:lsdException w:name="index 5" w:unhideWhenUsed="0"/>
    <w:lsdException w:name="index 6" w:unhideWhenUsed="0"/>
    <w:lsdException w:name="index 7" w:unhideWhenUsed="0"/>
    <w:lsdException w:name="index 8" w:unhideWhenUsed="0"/>
    <w:lsdException w:name="index 9" w:unhideWhenUsed="0"/>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Normal Indent" w:unhideWhenUsed="0"/>
    <w:lsdException w:name="footnote text" w:unhideWhenUsed="0"/>
    <w:lsdException w:name="annotation text" w:unhideWhenUsed="0"/>
    <w:lsdException w:name="header" w:unhideWhenUsed="0"/>
    <w:lsdException w:name="footer" w:unhideWhenUsed="0"/>
    <w:lsdException w:name="index heading" w:unhideWhenUsed="0"/>
    <w:lsdException w:name="caption" w:semiHidden="1" w:uiPriority="35" w:qFormat="1"/>
    <w:lsdException w:name="table of figures" w:unhideWhenUsed="0"/>
    <w:lsdException w:name="envelope address" w:unhideWhenUsed="0"/>
    <w:lsdException w:name="envelope return" w:unhideWhenUsed="0"/>
    <w:lsdException w:name="footnote reference" w:unhideWhenUsed="0"/>
    <w:lsdException w:name="annotation reference" w:unhideWhenUsed="0"/>
    <w:lsdException w:name="line number" w:unhideWhenUsed="0"/>
    <w:lsdException w:name="page number" w:unhideWhenUsed="0"/>
    <w:lsdException w:name="endnote reference" w:unhideWhenUsed="0"/>
    <w:lsdException w:name="endnote text" w:unhideWhenUsed="0"/>
    <w:lsdException w:name="table of authorities" w:unhideWhenUsed="0"/>
    <w:lsdException w:name="macro" w:unhideWhenUsed="0"/>
    <w:lsdException w:name="toa heading" w:unhideWhenUsed="0"/>
    <w:lsdException w:name="List" w:unhideWhenUsed="0"/>
    <w:lsdException w:name="List Bullet" w:unhideWhenUsed="0"/>
    <w:lsdException w:name="List Number" w:unhideWhenUsed="0"/>
    <w:lsdException w:name="List 2" w:unhideWhenUsed="0"/>
    <w:lsdException w:name="List 3" w:unhideWhenUsed="0"/>
    <w:lsdException w:name="List 4" w:unhideWhenUsed="0"/>
    <w:lsdException w:name="List 5" w:unhideWhenUsed="0"/>
    <w:lsdException w:name="List Bullet 2" w:unhideWhenUsed="0"/>
    <w:lsdException w:name="List Bullet 3" w:unhideWhenUsed="0"/>
    <w:lsdException w:name="List Bullet 4" w:unhideWhenUsed="0"/>
    <w:lsdException w:name="List Bullet 5" w:unhideWhenUsed="0"/>
    <w:lsdException w:name="List Number 2" w:unhideWhenUsed="0"/>
    <w:lsdException w:name="List Number 3" w:unhideWhenUsed="0"/>
    <w:lsdException w:name="List Number 4" w:unhideWhenUsed="0"/>
    <w:lsdException w:name="List Number 5" w:unhideWhenUsed="0"/>
    <w:lsdException w:name="Title" w:uiPriority="10" w:unhideWhenUsed="0" w:qFormat="1"/>
    <w:lsdException w:name="Closing" w:unhideWhenUsed="0"/>
    <w:lsdException w:name="Signature" w:unhideWhenUsed="0"/>
    <w:lsdException w:name="Default Paragraph Font" w:uiPriority="1"/>
    <w:lsdException w:name="Body Text" w:unhideWhenUsed="0"/>
    <w:lsdException w:name="Body Text Indent" w:unhideWhenUsed="0"/>
    <w:lsdException w:name="List Continue" w:unhideWhenUsed="0"/>
    <w:lsdException w:name="List Continue 2" w:unhideWhenUsed="0"/>
    <w:lsdException w:name="List Continue 3" w:unhideWhenUsed="0"/>
    <w:lsdException w:name="List Continue 4" w:unhideWhenUsed="0"/>
    <w:lsdException w:name="List Continue 5" w:unhideWhenUsed="0"/>
    <w:lsdException w:name="Message Header" w:unhideWhenUsed="0"/>
    <w:lsdException w:name="Subtitle" w:uiPriority="11" w:unhideWhenUsed="0" w:qFormat="1"/>
    <w:lsdException w:name="Salutation" w:unhideWhenUsed="0"/>
    <w:lsdException w:name="Date" w:unhideWhenUsed="0"/>
    <w:lsdException w:name="Body Text First Indent" w:unhideWhenUsed="0"/>
    <w:lsdException w:name="Body Text First Indent 2" w:unhideWhenUsed="0"/>
    <w:lsdException w:name="Note Heading" w:unhideWhenUsed="0"/>
    <w:lsdException w:name="Body Text 2" w:unhideWhenUsed="0"/>
    <w:lsdException w:name="Body Text 3" w:unhideWhenUsed="0"/>
    <w:lsdException w:name="Body Text Indent 2" w:unhideWhenUsed="0"/>
    <w:lsdException w:name="Body Text Indent 3" w:unhideWhenUsed="0"/>
    <w:lsdException w:name="Block Text" w:unhideWhenUsed="0"/>
    <w:lsdException w:name="Hyperlink" w:unhideWhenUsed="0"/>
    <w:lsdException w:name="FollowedHyperlink" w:unhideWhenUsed="0"/>
    <w:lsdException w:name="Strong" w:uiPriority="22" w:unhideWhenUsed="0" w:qFormat="1"/>
    <w:lsdException w:name="Emphasis" w:uiPriority="20" w:unhideWhenUsed="0" w:qFormat="1"/>
    <w:lsdException w:name="Document Map" w:unhideWhenUsed="0"/>
    <w:lsdException w:name="Plain Text" w:unhideWhenUsed="0"/>
    <w:lsdException w:name="E-mail Signature" w:unhideWhenUsed="0"/>
    <w:lsdException w:name="HTML Top of Form" w:semiHidden="1"/>
    <w:lsdException w:name="HTML Bottom of Form" w:semiHidden="1"/>
    <w:lsdException w:name="Normal (Web)" w:unhideWhenUsed="0"/>
    <w:lsdException w:name="HTML Acronym" w:unhideWhenUsed="0"/>
    <w:lsdException w:name="HTML Address" w:unhideWhenUsed="0"/>
    <w:lsdException w:name="HTML Cite" w:unhideWhenUsed="0"/>
    <w:lsdException w:name="HTML Code" w:unhideWhenUsed="0"/>
    <w:lsdException w:name="HTML Definition" w:unhideWhenUsed="0"/>
    <w:lsdException w:name="HTML Keyboard" w:unhideWhenUsed="0"/>
    <w:lsdException w:name="HTML Preformatted" w:unhideWhenUsed="0"/>
    <w:lsdException w:name="HTML Sample" w:unhideWhenUsed="0"/>
    <w:lsdException w:name="HTML Typewriter" w:unhideWhenUsed="0"/>
    <w:lsdException w:name="HTML Variable" w:unhideWhenUsed="0"/>
    <w:lsdException w:name="annotation subject" w:unhideWhenUsed="0"/>
    <w:lsdException w:name="Outline List 1" w:semiHidden="1"/>
    <w:lsdException w:name="Outline List 2" w:semiHidden="1"/>
    <w:lsdException w:name="Outline List 3" w:semiHidden="1"/>
    <w:lsdException w:name="Balloon Text" w:unhideWhenUsed="0"/>
    <w:lsdException w:name="Placeholder Text" w:semiHidden="1"/>
    <w:lsdException w:name="No Spacing" w:unhideWhenUsed="0" w:qFormat="1"/>
    <w:lsdException w:name="Revision" w:semiHidden="1"/>
    <w:lsdException w:name="List Paragraph" w:unhideWhenUsed="0" w:qFormat="1"/>
    <w:lsdException w:name="Quote" w:unhideWhenUsed="0" w:qFormat="1"/>
    <w:lsdException w:name="Intense Quote" w:unhideWhenUsed="0" w:qFormat="1"/>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3E770A"/>
    <w:rPr>
      <w:rFonts w:ascii="宋体" w:eastAsia="宋体" w:hAnsi="宋体" w:cs="宋体"/>
      <w:sz w:val="24"/>
      <w:szCs w:val="24"/>
    </w:rPr>
  </w:style>
  <w:style w:type="paragraph" w:styleId="1">
    <w:name w:val="heading 1"/>
    <w:basedOn w:val="a"/>
    <w:next w:val="a"/>
    <w:link w:val="1Char"/>
    <w:uiPriority w:val="9"/>
    <w:qFormat/>
    <w:rsid w:val="003E770A"/>
    <w:pPr>
      <w:spacing w:before="100" w:beforeAutospacing="1" w:after="100" w:afterAutospacing="1"/>
      <w:outlineLvl w:val="0"/>
    </w:pPr>
    <w:rPr>
      <w:b/>
      <w:bCs/>
      <w:kern w:val="44"/>
      <w:sz w:val="48"/>
      <w:szCs w:val="48"/>
    </w:rPr>
  </w:style>
  <w:style w:type="paragraph" w:styleId="2">
    <w:name w:val="heading 2"/>
    <w:basedOn w:val="a"/>
    <w:next w:val="a"/>
    <w:link w:val="2Char"/>
    <w:uiPriority w:val="9"/>
    <w:qFormat/>
    <w:rsid w:val="003E770A"/>
    <w:pPr>
      <w:spacing w:before="100" w:beforeAutospacing="1" w:after="100" w:afterAutospacing="1"/>
      <w:outlineLvl w:val="1"/>
    </w:pPr>
    <w:rPr>
      <w:b/>
      <w:bCs/>
      <w:sz w:val="36"/>
      <w:szCs w:val="36"/>
    </w:rPr>
  </w:style>
  <w:style w:type="paragraph" w:styleId="3">
    <w:name w:val="heading 3"/>
    <w:basedOn w:val="a"/>
    <w:next w:val="a"/>
    <w:link w:val="3Char"/>
    <w:uiPriority w:val="9"/>
    <w:qFormat/>
    <w:rsid w:val="003E770A"/>
    <w:pPr>
      <w:spacing w:before="100" w:beforeAutospacing="1" w:after="100" w:afterAutospacing="1"/>
      <w:outlineLvl w:val="2"/>
    </w:pPr>
    <w:rPr>
      <w:b/>
      <w:bCs/>
      <w:sz w:val="27"/>
      <w:szCs w:val="27"/>
    </w:rPr>
  </w:style>
  <w:style w:type="paragraph" w:styleId="4">
    <w:name w:val="heading 4"/>
    <w:basedOn w:val="a"/>
    <w:next w:val="a"/>
    <w:link w:val="4Char"/>
    <w:uiPriority w:val="9"/>
    <w:qFormat/>
    <w:rsid w:val="003E770A"/>
    <w:pPr>
      <w:spacing w:before="100" w:beforeAutospacing="1" w:after="100" w:afterAutospacing="1"/>
      <w:outlineLvl w:val="3"/>
    </w:pPr>
    <w:rPr>
      <w:b/>
      <w:bCs/>
    </w:rPr>
  </w:style>
  <w:style w:type="paragraph" w:styleId="5">
    <w:name w:val="heading 5"/>
    <w:basedOn w:val="a"/>
    <w:next w:val="a"/>
    <w:link w:val="5Char"/>
    <w:uiPriority w:val="9"/>
    <w:qFormat/>
    <w:rsid w:val="003E770A"/>
    <w:pPr>
      <w:spacing w:before="100" w:beforeAutospacing="1" w:after="100" w:afterAutospacing="1"/>
      <w:outlineLvl w:val="4"/>
    </w:pPr>
    <w:rPr>
      <w:b/>
      <w:bCs/>
      <w:sz w:val="20"/>
      <w:szCs w:val="20"/>
    </w:rPr>
  </w:style>
  <w:style w:type="paragraph" w:styleId="6">
    <w:name w:val="heading 6"/>
    <w:basedOn w:val="a"/>
    <w:next w:val="a"/>
    <w:link w:val="6Char"/>
    <w:uiPriority w:val="9"/>
    <w:qFormat/>
    <w:rsid w:val="003E770A"/>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sid w:val="003E770A"/>
    <w:rPr>
      <w:rFonts w:ascii="宋体" w:eastAsia="宋体" w:hAnsi="宋体" w:cs="宋体" w:hint="eastAsia"/>
      <w:b/>
      <w:bCs/>
      <w:kern w:val="44"/>
      <w:sz w:val="44"/>
      <w:szCs w:val="44"/>
    </w:rPr>
  </w:style>
  <w:style w:type="character" w:customStyle="1" w:styleId="2Char">
    <w:name w:val="标题 2 Char"/>
    <w:basedOn w:val="a0"/>
    <w:link w:val="2"/>
    <w:uiPriority w:val="9"/>
    <w:locked/>
    <w:rsid w:val="003E770A"/>
    <w:rPr>
      <w:rFonts w:asciiTheme="majorHAnsi" w:eastAsiaTheme="majorEastAsia" w:hAnsiTheme="majorHAnsi" w:cstheme="majorBidi" w:hint="default"/>
      <w:b/>
      <w:bCs/>
      <w:sz w:val="32"/>
      <w:szCs w:val="32"/>
    </w:rPr>
  </w:style>
  <w:style w:type="character" w:customStyle="1" w:styleId="3Char">
    <w:name w:val="标题 3 Char"/>
    <w:basedOn w:val="a0"/>
    <w:link w:val="3"/>
    <w:uiPriority w:val="9"/>
    <w:locked/>
    <w:rsid w:val="003E770A"/>
    <w:rPr>
      <w:rFonts w:ascii="宋体" w:eastAsia="宋体" w:hAnsi="宋体" w:cs="宋体" w:hint="eastAsia"/>
      <w:b/>
      <w:bCs/>
      <w:sz w:val="32"/>
      <w:szCs w:val="32"/>
    </w:rPr>
  </w:style>
  <w:style w:type="character" w:customStyle="1" w:styleId="4Char">
    <w:name w:val="标题 4 Char"/>
    <w:basedOn w:val="a0"/>
    <w:link w:val="4"/>
    <w:uiPriority w:val="9"/>
    <w:locked/>
    <w:rsid w:val="003E770A"/>
    <w:rPr>
      <w:rFonts w:asciiTheme="majorHAnsi" w:eastAsiaTheme="majorEastAsia" w:hAnsiTheme="majorHAnsi" w:cstheme="majorBidi" w:hint="default"/>
      <w:b/>
      <w:bCs/>
      <w:sz w:val="28"/>
      <w:szCs w:val="28"/>
    </w:rPr>
  </w:style>
  <w:style w:type="character" w:customStyle="1" w:styleId="5Char">
    <w:name w:val="标题 5 Char"/>
    <w:basedOn w:val="a0"/>
    <w:link w:val="5"/>
    <w:uiPriority w:val="9"/>
    <w:locked/>
    <w:rsid w:val="003E770A"/>
    <w:rPr>
      <w:rFonts w:ascii="宋体" w:eastAsia="宋体" w:hAnsi="宋体" w:cs="宋体" w:hint="eastAsia"/>
      <w:b/>
      <w:bCs/>
      <w:sz w:val="28"/>
      <w:szCs w:val="28"/>
    </w:rPr>
  </w:style>
  <w:style w:type="character" w:customStyle="1" w:styleId="6Char">
    <w:name w:val="标题 6 Char"/>
    <w:basedOn w:val="a0"/>
    <w:link w:val="6"/>
    <w:uiPriority w:val="9"/>
    <w:locked/>
    <w:rsid w:val="003E770A"/>
    <w:rPr>
      <w:rFonts w:asciiTheme="majorHAnsi" w:eastAsiaTheme="majorEastAsia" w:hAnsiTheme="majorHAnsi" w:cstheme="majorBidi" w:hint="default"/>
      <w:b/>
      <w:bCs/>
      <w:sz w:val="24"/>
      <w:szCs w:val="24"/>
    </w:rPr>
  </w:style>
  <w:style w:type="paragraph" w:styleId="HTML">
    <w:name w:val="HTML Preformatted"/>
    <w:basedOn w:val="a"/>
    <w:link w:val="HTMLChar"/>
    <w:uiPriority w:val="99"/>
    <w:rsid w:val="003E7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0"/>
    <w:link w:val="HTML"/>
    <w:uiPriority w:val="99"/>
    <w:locked/>
    <w:rsid w:val="003E770A"/>
    <w:rPr>
      <w:rFonts w:ascii="Courier New" w:eastAsia="宋体" w:hAnsi="Courier New" w:cs="Courier New" w:hint="default"/>
    </w:rPr>
  </w:style>
  <w:style w:type="paragraph" w:styleId="a3">
    <w:name w:val="Normal (Web)"/>
    <w:basedOn w:val="a"/>
    <w:uiPriority w:val="99"/>
    <w:rsid w:val="003E770A"/>
    <w:pPr>
      <w:spacing w:before="100" w:beforeAutospacing="1" w:after="100" w:afterAutospacing="1"/>
    </w:pPr>
    <w:rPr>
      <w:rFonts w:ascii="Times New Roman" w:hAnsi="Times New Roman" w:cs="Times New Roman"/>
    </w:rPr>
  </w:style>
  <w:style w:type="paragraph" w:styleId="a4">
    <w:name w:val="header"/>
    <w:basedOn w:val="a"/>
    <w:link w:val="Char"/>
    <w:uiPriority w:val="99"/>
    <w:rsid w:val="003E770A"/>
    <w:pPr>
      <w:pBdr>
        <w:bottom w:val="single" w:sz="6" w:space="1" w:color="auto"/>
      </w:pBdr>
      <w:snapToGrid w:val="0"/>
      <w:jc w:val="center"/>
    </w:pPr>
    <w:rPr>
      <w:sz w:val="18"/>
      <w:szCs w:val="18"/>
    </w:rPr>
  </w:style>
  <w:style w:type="character" w:customStyle="1" w:styleId="Char">
    <w:name w:val="页眉 Char"/>
    <w:basedOn w:val="a0"/>
    <w:link w:val="a4"/>
    <w:uiPriority w:val="99"/>
    <w:locked/>
    <w:rsid w:val="003E770A"/>
    <w:rPr>
      <w:rFonts w:ascii="宋体" w:eastAsia="宋体" w:hAnsi="宋体" w:cs="宋体" w:hint="eastAsia"/>
      <w:sz w:val="18"/>
      <w:szCs w:val="18"/>
    </w:rPr>
  </w:style>
  <w:style w:type="paragraph" w:styleId="a5">
    <w:name w:val="footer"/>
    <w:basedOn w:val="a"/>
    <w:link w:val="Char0"/>
    <w:uiPriority w:val="99"/>
    <w:rsid w:val="003E770A"/>
    <w:pPr>
      <w:snapToGrid w:val="0"/>
    </w:pPr>
    <w:rPr>
      <w:sz w:val="18"/>
      <w:szCs w:val="18"/>
    </w:rPr>
  </w:style>
  <w:style w:type="character" w:customStyle="1" w:styleId="Char0">
    <w:name w:val="页脚 Char"/>
    <w:basedOn w:val="a0"/>
    <w:link w:val="a5"/>
    <w:uiPriority w:val="99"/>
    <w:locked/>
    <w:rsid w:val="003E770A"/>
    <w:rPr>
      <w:rFonts w:ascii="宋体" w:eastAsia="宋体" w:hAnsi="宋体" w:cs="宋体" w:hint="eastAsia"/>
      <w:sz w:val="18"/>
      <w:szCs w:val="18"/>
    </w:rPr>
  </w:style>
  <w:style w:type="paragraph" w:styleId="a6">
    <w:name w:val="List Paragraph"/>
    <w:basedOn w:val="a"/>
    <w:uiPriority w:val="99"/>
    <w:qFormat/>
    <w:rsid w:val="003E770A"/>
    <w:pPr>
      <w:ind w:firstLineChars="200" w:firstLine="420"/>
    </w:pPr>
  </w:style>
  <w:style w:type="paragraph" w:customStyle="1" w:styleId="wpsoffice2">
    <w:name w:val="wpsoffice2"/>
    <w:basedOn w:val="a"/>
    <w:uiPriority w:val="99"/>
    <w:rsid w:val="003E770A"/>
    <w:pPr>
      <w:spacing w:before="100" w:beforeAutospacing="1" w:after="100" w:afterAutospacing="1"/>
    </w:pPr>
  </w:style>
  <w:style w:type="paragraph" w:customStyle="1" w:styleId="wpsoffice1">
    <w:name w:val="wpsoffice1"/>
    <w:basedOn w:val="a"/>
    <w:uiPriority w:val="99"/>
    <w:rsid w:val="003E770A"/>
    <w:pPr>
      <w:spacing w:before="100" w:beforeAutospacing="1" w:after="100" w:afterAutospacing="1"/>
    </w:pPr>
  </w:style>
  <w:style w:type="paragraph" w:customStyle="1" w:styleId="Char1">
    <w:name w:val="普通(网站) Char"/>
    <w:basedOn w:val="a"/>
    <w:uiPriority w:val="99"/>
    <w:rsid w:val="003E770A"/>
    <w:pPr>
      <w:spacing w:before="100" w:beforeAutospacing="1" w:after="100" w:afterAutospacing="1"/>
    </w:pPr>
    <w:rPr>
      <w:rFonts w:ascii="Times New Roman" w:hAnsi="Times New Roman" w:cs="Times New Roman"/>
    </w:rPr>
  </w:style>
  <w:style w:type="paragraph" w:customStyle="1" w:styleId="HTMLChar1">
    <w:name w:val="HTML 预设格式 Char1"/>
    <w:basedOn w:val="a"/>
    <w:uiPriority w:val="99"/>
    <w:rsid w:val="003E770A"/>
    <w:rPr>
      <w:rFonts w:ascii="Courier New" w:hAnsi="Courier New" w:cs="Courier New"/>
      <w:sz w:val="20"/>
      <w:szCs w:val="20"/>
    </w:rPr>
  </w:style>
  <w:style w:type="character" w:customStyle="1" w:styleId="10">
    <w:name w:val="10"/>
    <w:basedOn w:val="a0"/>
    <w:rsid w:val="003E770A"/>
    <w:rPr>
      <w:rFonts w:ascii="Times New Roman" w:hAnsi="Times New Roman" w:cs="Times New Roman" w:hint="default"/>
    </w:rPr>
  </w:style>
  <w:style w:type="character" w:customStyle="1" w:styleId="15">
    <w:name w:val="15"/>
    <w:basedOn w:val="a0"/>
    <w:rsid w:val="003E770A"/>
    <w:rPr>
      <w:rFonts w:ascii="Times New Roman" w:hAnsi="Times New Roman" w:cs="Times New Roman" w:hint="default"/>
    </w:rPr>
  </w:style>
  <w:style w:type="character" w:customStyle="1" w:styleId="16">
    <w:name w:val="16"/>
    <w:basedOn w:val="a0"/>
    <w:rsid w:val="003E770A"/>
    <w:rPr>
      <w:rFonts w:ascii="Times New Roman" w:hAnsi="Times New Roman" w:cs="Times New Roman" w:hint="default"/>
    </w:rPr>
  </w:style>
  <w:style w:type="character" w:customStyle="1" w:styleId="17">
    <w:name w:val="17"/>
    <w:basedOn w:val="a0"/>
    <w:rsid w:val="003E770A"/>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19</Pages>
  <Words>1419</Words>
  <Characters>8092</Characters>
  <Application>Microsoft Office Word</Application>
  <DocSecurity>0</DocSecurity>
  <Lines>67</Lines>
  <Paragraphs>18</Paragraphs>
  <ScaleCrop>false</ScaleCrop>
  <Company>P R C</Company>
  <LinksUpToDate>false</LinksUpToDate>
  <CharactersWithSpaces>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Windows User</dc:creator>
  <cp:lastModifiedBy>Windows User</cp:lastModifiedBy>
  <cp:revision>11</cp:revision>
  <cp:lastPrinted>2019-09-24T08:18:00Z</cp:lastPrinted>
  <dcterms:created xsi:type="dcterms:W3CDTF">2019-09-24T00:44:00Z</dcterms:created>
  <dcterms:modified xsi:type="dcterms:W3CDTF">2019-09-24T08:25:00Z</dcterms:modified>
</cp:coreProperties>
</file>