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茂</w:t>
      </w:r>
      <w:r>
        <w:rPr>
          <w:rFonts w:hint="eastAsia" w:ascii="仿宋_GB2312" w:hAnsi="仿宋_GB2312" w:eastAsia="仿宋_GB2312" w:cs="仿宋_GB2312"/>
          <w:color w:val="000000"/>
          <w:sz w:val="32"/>
          <w:szCs w:val="32"/>
          <w:lang w:eastAsia="zh-CN"/>
        </w:rPr>
        <w:t>府</w:t>
      </w:r>
      <w:r>
        <w:rPr>
          <w:rFonts w:hint="eastAsia" w:ascii="仿宋_GB2312" w:hAnsi="仿宋_GB2312" w:eastAsia="仿宋_GB2312" w:cs="仿宋_GB2312"/>
          <w:color w:val="000000"/>
          <w:sz w:val="32"/>
          <w:szCs w:val="32"/>
        </w:rPr>
        <w:t>发〔20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both"/>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rPr>
        <w:t>大茂镇人民政府关于印发</w:t>
      </w:r>
    </w:p>
    <w:p>
      <w:pPr>
        <w:keepNext w:val="0"/>
        <w:keepLines w:val="0"/>
        <w:pageBreakBefore w:val="0"/>
        <w:widowControl w:val="0"/>
        <w:kinsoku/>
        <w:wordWrap/>
        <w:overflowPunct/>
        <w:topLinePunct w:val="0"/>
        <w:autoSpaceDE/>
        <w:autoSpaceDN/>
        <w:bidi w:val="0"/>
        <w:adjustRightInd/>
        <w:snapToGrid/>
        <w:spacing w:line="560" w:lineRule="exact"/>
        <w:ind w:left="1760" w:leftChars="0" w:rightChars="0" w:hanging="1760" w:hangingChars="400"/>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eastAsia="zh-CN"/>
        </w:rPr>
        <w:t>大茂镇</w:t>
      </w:r>
      <w:r>
        <w:rPr>
          <w:rFonts w:hint="eastAsia" w:ascii="方正小标宋_GBK" w:hAnsi="方正小标宋_GBK" w:eastAsia="方正小标宋_GBK" w:cs="方正小标宋_GBK"/>
          <w:b w:val="0"/>
          <w:bCs/>
          <w:sz w:val="44"/>
          <w:szCs w:val="44"/>
          <w:lang w:val="en-US" w:eastAsia="zh-CN"/>
        </w:rPr>
        <w:t xml:space="preserve">2021年裸露土地种草绿化半年 </w:t>
      </w:r>
    </w:p>
    <w:p>
      <w:pPr>
        <w:keepNext w:val="0"/>
        <w:keepLines w:val="0"/>
        <w:pageBreakBefore w:val="0"/>
        <w:widowControl w:val="0"/>
        <w:kinsoku/>
        <w:wordWrap/>
        <w:overflowPunct/>
        <w:topLinePunct w:val="0"/>
        <w:autoSpaceDE/>
        <w:autoSpaceDN/>
        <w:bidi w:val="0"/>
        <w:adjustRightInd/>
        <w:snapToGrid/>
        <w:spacing w:line="560" w:lineRule="exact"/>
        <w:ind w:left="1760" w:leftChars="0" w:rightChars="0" w:hanging="1760" w:hangingChars="40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专项行动实施</w:t>
      </w:r>
      <w:r>
        <w:rPr>
          <w:rFonts w:hint="eastAsia" w:ascii="方正小标宋_GBK" w:hAnsi="方正小标宋_GBK" w:eastAsia="方正小标宋_GBK" w:cs="方正小标宋_GBK"/>
          <w:b w:val="0"/>
          <w:bCs/>
          <w:sz w:val="44"/>
          <w:szCs w:val="44"/>
        </w:rPr>
        <w:t>方案的通知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各村委会（</w:t>
      </w:r>
      <w:r>
        <w:rPr>
          <w:rFonts w:hint="eastAsia" w:ascii="仿宋_GB2312" w:hAnsi="仿宋_GB2312" w:eastAsia="仿宋_GB2312" w:cs="仿宋_GB2312"/>
          <w:sz w:val="32"/>
          <w:szCs w:val="32"/>
          <w:lang w:eastAsia="zh-CN"/>
        </w:rPr>
        <w:t>农</w:t>
      </w:r>
      <w:r>
        <w:rPr>
          <w:rFonts w:hint="eastAsia" w:ascii="仿宋_GB2312" w:hAnsi="仿宋_GB2312" w:eastAsia="仿宋_GB2312" w:cs="仿宋_GB2312"/>
          <w:sz w:val="32"/>
          <w:szCs w:val="32"/>
        </w:rPr>
        <w:t>场）、各机关所站：</w:t>
      </w: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《大茂镇</w:t>
      </w:r>
      <w:r>
        <w:rPr>
          <w:rFonts w:hint="eastAsia" w:ascii="仿宋_GB2312" w:hAnsi="仿宋_GB2312" w:eastAsia="仿宋_GB2312" w:cs="仿宋_GB2312"/>
          <w:sz w:val="32"/>
          <w:szCs w:val="32"/>
          <w:lang w:val="en-US" w:eastAsia="zh-CN"/>
        </w:rPr>
        <w:t>2021年裸露土地种草绿化半年专项行动实施方案</w:t>
      </w:r>
      <w:r>
        <w:rPr>
          <w:rFonts w:hint="eastAsia" w:ascii="仿宋_GB2312" w:hAnsi="仿宋_GB2312" w:eastAsia="仿宋_GB2312" w:cs="仿宋_GB2312"/>
          <w:sz w:val="32"/>
          <w:szCs w:val="32"/>
        </w:rPr>
        <w:t>》已经</w:t>
      </w:r>
      <w:r>
        <w:rPr>
          <w:rFonts w:hint="eastAsia" w:ascii="仿宋_GB2312" w:hAnsi="仿宋_GB2312" w:eastAsia="仿宋_GB2312" w:cs="仿宋_GB2312"/>
          <w:sz w:val="32"/>
          <w:szCs w:val="32"/>
          <w:lang w:eastAsia="zh-CN"/>
        </w:rPr>
        <w:t>大茂</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政府同意，现印发给你们，请认真组织实施。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firstLine="3200" w:firstLineChars="100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大茂镇人民政府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firstLine="4166" w:firstLineChars="1302"/>
        <w:textAlignment w:val="auto"/>
        <w:rPr>
          <w:rFonts w:hint="eastAsia" w:ascii="方正小标宋_GBK" w:hAnsi="方正小标宋简体" w:eastAsia="方正小标宋_GBK" w:cs="方正小标宋简体"/>
          <w:color w:val="000000" w:themeColor="text1"/>
          <w:spacing w:val="0"/>
          <w:sz w:val="44"/>
          <w:szCs w:val="44"/>
          <w:lang w:eastAsia="zh-CN"/>
          <w14:textFill>
            <w14:solidFill>
              <w14:schemeClr w14:val="tx1"/>
            </w14:solidFill>
          </w14:textFill>
        </w:rPr>
        <w:sectPr>
          <w:footerReference r:id="rId3" w:type="default"/>
          <w:pgSz w:w="11906" w:h="16838"/>
          <w:pgMar w:top="2098" w:right="1531" w:bottom="1984" w:left="1531" w:header="851" w:footer="992" w:gutter="0"/>
          <w:pgNumType w:fmt="numberInDash"/>
          <w:cols w:space="720" w:num="1"/>
          <w:docGrid w:type="lines" w:linePitch="323" w:charSpace="0"/>
        </w:sect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方正小标宋_GBK" w:hAnsi="方正小标宋简体" w:eastAsia="方正小标宋_GBK" w:cs="方正小标宋简体"/>
          <w:color w:val="000000" w:themeColor="text1"/>
          <w:spacing w:val="0"/>
          <w:sz w:val="44"/>
          <w:szCs w:val="44"/>
          <w14:textFill>
            <w14:solidFill>
              <w14:schemeClr w14:val="tx1"/>
            </w14:solidFill>
          </w14:textFill>
        </w:rPr>
      </w:pPr>
      <w:r>
        <w:rPr>
          <w:rFonts w:hint="eastAsia" w:ascii="方正小标宋_GBK" w:hAnsi="方正小标宋简体" w:eastAsia="方正小标宋_GBK" w:cs="方正小标宋简体"/>
          <w:color w:val="000000" w:themeColor="text1"/>
          <w:spacing w:val="0"/>
          <w:sz w:val="44"/>
          <w:szCs w:val="44"/>
          <w:lang w:eastAsia="zh-CN"/>
          <w14:textFill>
            <w14:solidFill>
              <w14:schemeClr w14:val="tx1"/>
            </w14:solidFill>
          </w14:textFill>
        </w:rPr>
        <w:t>大茂镇</w:t>
      </w:r>
      <w:r>
        <w:rPr>
          <w:rFonts w:hint="eastAsia" w:ascii="方正小标宋_GBK" w:hAnsi="方正小标宋简体" w:eastAsia="方正小标宋_GBK" w:cs="方正小标宋简体"/>
          <w:color w:val="000000" w:themeColor="text1"/>
          <w:spacing w:val="0"/>
          <w:sz w:val="44"/>
          <w:szCs w:val="44"/>
          <w14:textFill>
            <w14:solidFill>
              <w14:schemeClr w14:val="tx1"/>
            </w14:solidFill>
          </w14:textFill>
        </w:rPr>
        <w:t>2021年农村裸露土地种草绿化</w:t>
      </w:r>
      <w:r>
        <w:rPr>
          <w:rFonts w:hint="eastAsia" w:ascii="方正小标宋_GBK" w:hAnsi="方正小标宋简体" w:eastAsia="方正小标宋_GBK" w:cs="方正小标宋简体"/>
          <w:color w:val="000000" w:themeColor="text1"/>
          <w:spacing w:val="0"/>
          <w:sz w:val="44"/>
          <w:szCs w:val="44"/>
          <w:lang w:val="en-US" w:eastAsia="zh-CN"/>
          <w14:textFill>
            <w14:solidFill>
              <w14:schemeClr w14:val="tx1"/>
            </w14:solidFill>
          </w14:textFill>
        </w:rPr>
        <w:t xml:space="preserve">      </w:t>
      </w:r>
      <w:r>
        <w:rPr>
          <w:rFonts w:hint="eastAsia" w:ascii="方正小标宋_GBK" w:hAnsi="方正小标宋简体" w:eastAsia="方正小标宋_GBK" w:cs="方正小标宋简体"/>
          <w:color w:val="000000" w:themeColor="text1"/>
          <w:spacing w:val="0"/>
          <w:sz w:val="44"/>
          <w:szCs w:val="44"/>
          <w14:textFill>
            <w14:solidFill>
              <w14:schemeClr w14:val="tx1"/>
            </w14:solidFill>
          </w14:textFill>
        </w:rPr>
        <w:t>半年专项行动实施方案</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方正小标宋_GBK" w:hAnsi="方正小标宋简体" w:eastAsia="方正小标宋_GBK" w:cs="方正小标宋简体"/>
          <w:color w:val="000000" w:themeColor="text1"/>
          <w:spacing w:val="0"/>
          <w:sz w:val="44"/>
          <w:szCs w:val="44"/>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仿宋_GB2312" w:hAnsi="微软雅黑" w:eastAsia="仿宋_GB2312" w:cs="仿宋_GB2312"/>
          <w:color w:val="000000" w:themeColor="text1"/>
          <w:spacing w:val="0"/>
          <w:sz w:val="32"/>
          <w:szCs w:val="32"/>
          <w14:textFill>
            <w14:solidFill>
              <w14:schemeClr w14:val="tx1"/>
            </w14:solidFill>
          </w14:textFill>
        </w:rPr>
      </w:pPr>
      <w:r>
        <w:rPr>
          <w:rFonts w:hint="eastAsia" w:ascii="仿宋_GB2312" w:hAnsi="微软雅黑" w:eastAsia="仿宋_GB2312" w:cs="仿宋_GB2312"/>
          <w:color w:val="000000" w:themeColor="text1"/>
          <w:spacing w:val="0"/>
          <w:sz w:val="32"/>
          <w:szCs w:val="32"/>
          <w14:textFill>
            <w14:solidFill>
              <w14:schemeClr w14:val="tx1"/>
            </w14:solidFill>
          </w14:textFill>
        </w:rPr>
        <w:t>为持续推动</w:t>
      </w:r>
      <w:r>
        <w:rPr>
          <w:rFonts w:hint="eastAsia" w:ascii="仿宋_GB2312" w:hAnsi="微软雅黑" w:eastAsia="仿宋_GB2312" w:cs="仿宋_GB2312"/>
          <w:color w:val="000000" w:themeColor="text1"/>
          <w:spacing w:val="0"/>
          <w:sz w:val="32"/>
          <w:szCs w:val="32"/>
          <w:lang w:eastAsia="zh-CN"/>
          <w14:textFill>
            <w14:solidFill>
              <w14:schemeClr w14:val="tx1"/>
            </w14:solidFill>
          </w14:textFill>
        </w:rPr>
        <w:t>大茂镇</w:t>
      </w:r>
      <w:r>
        <w:rPr>
          <w:rFonts w:hint="eastAsia" w:ascii="仿宋_GB2312" w:hAnsi="微软雅黑" w:eastAsia="仿宋_GB2312" w:cs="仿宋_GB2312"/>
          <w:color w:val="000000" w:themeColor="text1"/>
          <w:spacing w:val="0"/>
          <w:sz w:val="32"/>
          <w:szCs w:val="32"/>
          <w14:textFill>
            <w14:solidFill>
              <w14:schemeClr w14:val="tx1"/>
            </w14:solidFill>
          </w14:textFill>
        </w:rPr>
        <w:t>农村人居环境改善提升，助力海南国家生态文明试验区建设，</w:t>
      </w:r>
      <w:r>
        <w:rPr>
          <w:rFonts w:hint="eastAsia" w:ascii="仿宋_GB2312" w:hAnsi="仿宋" w:eastAsia="仿宋_GB2312" w:cs="仿宋"/>
          <w:color w:val="000000" w:themeColor="text1"/>
          <w:spacing w:val="0"/>
          <w:sz w:val="32"/>
          <w:szCs w:val="32"/>
          <w14:textFill>
            <w14:solidFill>
              <w14:schemeClr w14:val="tx1"/>
            </w14:solidFill>
          </w14:textFill>
        </w:rPr>
        <w:t>根据2021年</w:t>
      </w:r>
      <w:r>
        <w:rPr>
          <w:rFonts w:hint="eastAsia" w:ascii="仿宋_GB2312" w:hAnsi="仿宋" w:eastAsia="仿宋_GB2312" w:cs="仿宋"/>
          <w:color w:val="000000" w:themeColor="text1"/>
          <w:spacing w:val="0"/>
          <w:sz w:val="32"/>
          <w:szCs w:val="32"/>
          <w:lang w:val="en-US" w:eastAsia="zh-CN"/>
          <w14:textFill>
            <w14:solidFill>
              <w14:schemeClr w14:val="tx1"/>
            </w14:solidFill>
          </w14:textFill>
        </w:rPr>
        <w:t>7</w:t>
      </w:r>
      <w:r>
        <w:rPr>
          <w:rFonts w:hint="eastAsia" w:ascii="仿宋_GB2312" w:hAnsi="仿宋" w:eastAsia="仿宋_GB2312" w:cs="仿宋"/>
          <w:color w:val="000000" w:themeColor="text1"/>
          <w:spacing w:val="0"/>
          <w:sz w:val="32"/>
          <w:szCs w:val="32"/>
          <w14:textFill>
            <w14:solidFill>
              <w14:schemeClr w14:val="tx1"/>
            </w14:solidFill>
          </w14:textFill>
        </w:rPr>
        <w:t>月</w:t>
      </w:r>
      <w:r>
        <w:rPr>
          <w:rFonts w:hint="eastAsia" w:ascii="仿宋_GB2312" w:hAnsi="仿宋" w:eastAsia="仿宋_GB2312" w:cs="仿宋"/>
          <w:color w:val="000000" w:themeColor="text1"/>
          <w:spacing w:val="0"/>
          <w:sz w:val="32"/>
          <w:szCs w:val="32"/>
          <w:lang w:val="en-US" w:eastAsia="zh-CN"/>
          <w14:textFill>
            <w14:solidFill>
              <w14:schemeClr w14:val="tx1"/>
            </w14:solidFill>
          </w14:textFill>
        </w:rPr>
        <w:t>6</w:t>
      </w:r>
      <w:r>
        <w:rPr>
          <w:rFonts w:hint="eastAsia" w:ascii="仿宋_GB2312" w:hAnsi="仿宋" w:eastAsia="仿宋_GB2312" w:cs="仿宋"/>
          <w:color w:val="000000" w:themeColor="text1"/>
          <w:spacing w:val="0"/>
          <w:sz w:val="32"/>
          <w:szCs w:val="32"/>
          <w14:textFill>
            <w14:solidFill>
              <w14:schemeClr w14:val="tx1"/>
            </w14:solidFill>
          </w14:textFill>
        </w:rPr>
        <w:t>日</w:t>
      </w:r>
      <w:r>
        <w:rPr>
          <w:rFonts w:hint="eastAsia" w:ascii="仿宋_GB2312" w:hAnsi="微软雅黑" w:eastAsia="仿宋_GB2312" w:cs="仿宋_GB2312"/>
          <w:color w:val="000000" w:themeColor="text1"/>
          <w:spacing w:val="0"/>
          <w:sz w:val="32"/>
          <w:szCs w:val="32"/>
          <w14:textFill>
            <w14:solidFill>
              <w14:schemeClr w14:val="tx1"/>
            </w14:solidFill>
          </w14:textFill>
        </w:rPr>
        <w:t>全省农村裸露土地种草绿化半年专项行动动员部署视频会议精神和《</w:t>
      </w:r>
      <w:r>
        <w:rPr>
          <w:rFonts w:hint="eastAsia" w:ascii="仿宋_GB2312" w:hAnsi="微软雅黑" w:eastAsia="仿宋_GB2312" w:cs="仿宋_GB2312"/>
          <w:color w:val="000000" w:themeColor="text1"/>
          <w:spacing w:val="0"/>
          <w:sz w:val="32"/>
          <w:szCs w:val="32"/>
          <w:lang w:val="en-US" w:eastAsia="zh-CN"/>
          <w14:textFill>
            <w14:solidFill>
              <w14:schemeClr w14:val="tx1"/>
            </w14:solidFill>
          </w14:textFill>
        </w:rPr>
        <w:t>中共万宁市委农村工作领导</w:t>
      </w:r>
      <w:r>
        <w:rPr>
          <w:rFonts w:hint="eastAsia" w:ascii="仿宋_GB2312" w:hAnsi="微软雅黑" w:eastAsia="仿宋_GB2312" w:cs="仿宋_GB2312"/>
          <w:color w:val="000000" w:themeColor="text1"/>
          <w:spacing w:val="0"/>
          <w:sz w:val="32"/>
          <w:szCs w:val="32"/>
          <w14:textFill>
            <w14:solidFill>
              <w14:schemeClr w14:val="tx1"/>
            </w14:solidFill>
          </w14:textFill>
        </w:rPr>
        <w:t>小组</w:t>
      </w:r>
      <w:r>
        <w:rPr>
          <w:rFonts w:hint="eastAsia" w:ascii="仿宋_GB2312" w:hAnsi="微软雅黑" w:eastAsia="仿宋_GB2312" w:cs="仿宋_GB2312"/>
          <w:color w:val="000000" w:themeColor="text1"/>
          <w:spacing w:val="0"/>
          <w:sz w:val="32"/>
          <w:szCs w:val="32"/>
          <w:lang w:eastAsia="zh-CN"/>
          <w14:textFill>
            <w14:solidFill>
              <w14:schemeClr w14:val="tx1"/>
            </w14:solidFill>
          </w14:textFill>
        </w:rPr>
        <w:t>办公室</w:t>
      </w:r>
      <w:r>
        <w:rPr>
          <w:rFonts w:hint="eastAsia" w:ascii="仿宋_GB2312" w:hAnsi="微软雅黑" w:eastAsia="仿宋_GB2312" w:cs="仿宋_GB2312"/>
          <w:color w:val="000000" w:themeColor="text1"/>
          <w:spacing w:val="0"/>
          <w:sz w:val="32"/>
          <w:szCs w:val="32"/>
          <w14:textFill>
            <w14:solidFill>
              <w14:schemeClr w14:val="tx1"/>
            </w14:solidFill>
          </w14:textFill>
        </w:rPr>
        <w:t>关于印发</w:t>
      </w:r>
      <w:r>
        <w:rPr>
          <w:rFonts w:hint="eastAsia" w:ascii="仿宋_GB2312" w:hAnsi="仿宋_GB2312" w:eastAsia="仿宋_GB2312" w:cs="仿宋_GB2312"/>
          <w:color w:val="000000" w:themeColor="text1"/>
          <w:spacing w:val="0"/>
          <w:sz w:val="32"/>
          <w:szCs w:val="32"/>
          <w14:textFill>
            <w14:solidFill>
              <w14:schemeClr w14:val="tx1"/>
            </w14:solidFill>
          </w14:textFill>
        </w:rPr>
        <w:t>&lt;</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万宁市</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2021年</w:t>
      </w:r>
      <w:r>
        <w:rPr>
          <w:rFonts w:hint="eastAsia" w:ascii="仿宋_GB2312" w:hAnsi="仿宋_GB2312" w:eastAsia="仿宋_GB2312" w:cs="仿宋_GB2312"/>
          <w:color w:val="000000" w:themeColor="text1"/>
          <w:spacing w:val="0"/>
          <w:sz w:val="32"/>
          <w:szCs w:val="32"/>
          <w14:textFill>
            <w14:solidFill>
              <w14:schemeClr w14:val="tx1"/>
            </w14:solidFill>
          </w14:textFill>
        </w:rPr>
        <w:t>农村裸露土地种草绿化半年专项行动实施方案&gt;的通知</w:t>
      </w:r>
      <w:r>
        <w:rPr>
          <w:rFonts w:hint="eastAsia" w:ascii="仿宋_GB2312" w:hAnsi="微软雅黑" w:eastAsia="仿宋_GB2312" w:cs="仿宋_GB2312"/>
          <w:color w:val="000000" w:themeColor="text1"/>
          <w:spacing w:val="0"/>
          <w:sz w:val="32"/>
          <w:szCs w:val="32"/>
          <w14:textFill>
            <w14:solidFill>
              <w14:schemeClr w14:val="tx1"/>
            </w14:solidFill>
          </w14:textFill>
        </w:rPr>
        <w:t>》（琼委农</w:t>
      </w:r>
      <w:r>
        <w:rPr>
          <w:rFonts w:hint="eastAsia" w:ascii="仿宋_GB2312" w:hAnsi="仿宋_GB2312" w:eastAsia="仿宋_GB2312" w:cs="仿宋_GB2312"/>
          <w:color w:val="000000" w:themeColor="text1"/>
          <w:spacing w:val="0"/>
          <w:sz w:val="32"/>
          <w:szCs w:val="32"/>
          <w14:textFill>
            <w14:solidFill>
              <w14:schemeClr w14:val="tx1"/>
            </w14:solidFill>
          </w14:textFill>
        </w:rPr>
        <w:t>〔2021〕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0"/>
          <w:sz w:val="32"/>
          <w:szCs w:val="32"/>
          <w14:textFill>
            <w14:solidFill>
              <w14:schemeClr w14:val="tx1"/>
            </w14:solidFill>
          </w14:textFill>
        </w:rPr>
        <w:t>号</w:t>
      </w:r>
      <w:r>
        <w:rPr>
          <w:rFonts w:hint="eastAsia" w:ascii="仿宋_GB2312" w:hAnsi="微软雅黑" w:eastAsia="仿宋_GB2312" w:cs="仿宋_GB2312"/>
          <w:color w:val="000000" w:themeColor="text1"/>
          <w:spacing w:val="0"/>
          <w:sz w:val="32"/>
          <w:szCs w:val="32"/>
          <w14:textFill>
            <w14:solidFill>
              <w14:schemeClr w14:val="tx1"/>
            </w14:solidFill>
          </w14:textFill>
        </w:rPr>
        <w:t>）文件精神，</w:t>
      </w:r>
      <w:r>
        <w:rPr>
          <w:rFonts w:hint="eastAsia" w:ascii="仿宋_GB2312" w:hAnsi="微软雅黑" w:eastAsia="仿宋_GB2312" w:cs="仿宋_GB2312"/>
          <w:color w:val="000000" w:themeColor="text1"/>
          <w:spacing w:val="0"/>
          <w:sz w:val="32"/>
          <w:szCs w:val="32"/>
          <w:lang w:eastAsia="zh-CN"/>
          <w14:textFill>
            <w14:solidFill>
              <w14:schemeClr w14:val="tx1"/>
            </w14:solidFill>
          </w14:textFill>
        </w:rPr>
        <w:t>由大茂镇政府</w:t>
      </w:r>
      <w:r>
        <w:rPr>
          <w:rFonts w:hint="eastAsia" w:ascii="仿宋_GB2312" w:hAnsi="微软雅黑" w:eastAsia="仿宋_GB2312" w:cs="仿宋_GB2312"/>
          <w:color w:val="000000" w:themeColor="text1"/>
          <w:spacing w:val="0"/>
          <w:sz w:val="32"/>
          <w:szCs w:val="32"/>
          <w14:textFill>
            <w14:solidFill>
              <w14:schemeClr w14:val="tx1"/>
            </w14:solidFill>
          </w14:textFill>
        </w:rPr>
        <w:t>乡村振兴</w:t>
      </w:r>
      <w:r>
        <w:rPr>
          <w:rFonts w:hint="eastAsia" w:ascii="仿宋_GB2312" w:hAnsi="微软雅黑" w:eastAsia="仿宋_GB2312" w:cs="仿宋_GB2312"/>
          <w:color w:val="000000" w:themeColor="text1"/>
          <w:spacing w:val="0"/>
          <w:sz w:val="32"/>
          <w:szCs w:val="32"/>
          <w:lang w:eastAsia="zh-CN"/>
          <w14:textFill>
            <w14:solidFill>
              <w14:schemeClr w14:val="tx1"/>
            </w14:solidFill>
          </w14:textFill>
        </w:rPr>
        <w:t>大队</w:t>
      </w:r>
      <w:r>
        <w:rPr>
          <w:rFonts w:hint="eastAsia" w:ascii="仿宋_GB2312" w:hAnsi="微软雅黑" w:eastAsia="仿宋_GB2312" w:cs="仿宋_GB2312"/>
          <w:color w:val="000000" w:themeColor="text1"/>
          <w:spacing w:val="0"/>
          <w:sz w:val="32"/>
          <w:szCs w:val="32"/>
          <w14:textFill>
            <w14:solidFill>
              <w14:schemeClr w14:val="tx1"/>
            </w14:solidFill>
          </w14:textFill>
        </w:rPr>
        <w:t>领导小组决定，2021年</w:t>
      </w:r>
      <w:r>
        <w:rPr>
          <w:rFonts w:hint="eastAsia" w:ascii="仿宋_GB2312" w:hAnsi="微软雅黑" w:eastAsia="仿宋_GB2312" w:cs="仿宋_GB2312"/>
          <w:color w:val="000000" w:themeColor="text1"/>
          <w:spacing w:val="0"/>
          <w:sz w:val="32"/>
          <w:szCs w:val="32"/>
          <w:lang w:val="en-US" w:eastAsia="zh-CN"/>
          <w14:textFill>
            <w14:solidFill>
              <w14:schemeClr w14:val="tx1"/>
            </w14:solidFill>
          </w14:textFill>
        </w:rPr>
        <w:t>8</w:t>
      </w:r>
      <w:r>
        <w:rPr>
          <w:rFonts w:hint="eastAsia" w:ascii="仿宋_GB2312" w:hAnsi="微软雅黑" w:eastAsia="仿宋_GB2312" w:cs="仿宋_GB2312"/>
          <w:color w:val="000000" w:themeColor="text1"/>
          <w:spacing w:val="0"/>
          <w:sz w:val="32"/>
          <w:szCs w:val="32"/>
          <w14:textFill>
            <w14:solidFill>
              <w14:schemeClr w14:val="tx1"/>
            </w14:solidFill>
          </w14:textFill>
        </w:rPr>
        <w:t>月至12月集中对全</w:t>
      </w:r>
      <w:r>
        <w:rPr>
          <w:rFonts w:hint="eastAsia" w:ascii="仿宋_GB2312" w:hAnsi="微软雅黑" w:eastAsia="仿宋_GB2312" w:cs="仿宋_GB2312"/>
          <w:color w:val="000000" w:themeColor="text1"/>
          <w:spacing w:val="0"/>
          <w:sz w:val="32"/>
          <w:szCs w:val="32"/>
          <w:lang w:eastAsia="zh-CN"/>
          <w14:textFill>
            <w14:solidFill>
              <w14:schemeClr w14:val="tx1"/>
            </w14:solidFill>
          </w14:textFill>
        </w:rPr>
        <w:t>镇</w:t>
      </w:r>
      <w:r>
        <w:rPr>
          <w:rFonts w:hint="eastAsia" w:ascii="仿宋_GB2312" w:hAnsi="微软雅黑" w:eastAsia="仿宋_GB2312" w:cs="仿宋_GB2312"/>
          <w:color w:val="000000" w:themeColor="text1"/>
          <w:spacing w:val="0"/>
          <w:sz w:val="32"/>
          <w:szCs w:val="32"/>
          <w14:textFill>
            <w14:solidFill>
              <w14:schemeClr w14:val="tx1"/>
            </w14:solidFill>
          </w14:textFill>
        </w:rPr>
        <w:t>农村裸露土地开展</w:t>
      </w:r>
      <w:r>
        <w:rPr>
          <w:rFonts w:hint="eastAsia" w:ascii="仿宋_GB2312" w:hAnsi="微软雅黑" w:eastAsia="仿宋_GB2312" w:cs="仿宋_GB2312"/>
          <w:color w:val="000000" w:themeColor="text1"/>
          <w:spacing w:val="0"/>
          <w:sz w:val="32"/>
          <w:szCs w:val="32"/>
          <w:lang w:eastAsia="zh-CN"/>
          <w14:textFill>
            <w14:solidFill>
              <w14:schemeClr w14:val="tx1"/>
            </w14:solidFill>
          </w14:textFill>
        </w:rPr>
        <w:t>种草</w:t>
      </w:r>
      <w:r>
        <w:rPr>
          <w:rFonts w:hint="eastAsia" w:ascii="仿宋_GB2312" w:hAnsi="微软雅黑" w:eastAsia="仿宋_GB2312" w:cs="仿宋_GB2312"/>
          <w:color w:val="000000" w:themeColor="text1"/>
          <w:spacing w:val="0"/>
          <w:sz w:val="32"/>
          <w:szCs w:val="32"/>
          <w14:textFill>
            <w14:solidFill>
              <w14:schemeClr w14:val="tx1"/>
            </w14:solidFill>
          </w14:textFill>
        </w:rPr>
        <w:t>绿化专项整治行动，结合</w:t>
      </w:r>
      <w:r>
        <w:rPr>
          <w:rFonts w:hint="eastAsia" w:ascii="仿宋_GB2312" w:hAnsi="微软雅黑" w:eastAsia="仿宋_GB2312" w:cs="仿宋_GB2312"/>
          <w:color w:val="000000" w:themeColor="text1"/>
          <w:spacing w:val="0"/>
          <w:sz w:val="32"/>
          <w:szCs w:val="32"/>
          <w:lang w:eastAsia="zh-CN"/>
          <w14:textFill>
            <w14:solidFill>
              <w14:schemeClr w14:val="tx1"/>
            </w14:solidFill>
          </w14:textFill>
        </w:rPr>
        <w:t>我镇</w:t>
      </w:r>
      <w:r>
        <w:rPr>
          <w:rFonts w:hint="eastAsia" w:ascii="仿宋_GB2312" w:hAnsi="微软雅黑" w:eastAsia="仿宋_GB2312" w:cs="仿宋_GB2312"/>
          <w:color w:val="000000" w:themeColor="text1"/>
          <w:spacing w:val="0"/>
          <w:sz w:val="32"/>
          <w:szCs w:val="32"/>
          <w14:textFill>
            <w14:solidFill>
              <w14:schemeClr w14:val="tx1"/>
            </w14:solidFill>
          </w14:textFill>
        </w:rPr>
        <w:t>实际，特制定本方案。</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黑体" w:hAnsi="黑体" w:eastAsia="黑体" w:cs="仿宋_GB2312"/>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一、总体要求</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仿宋_GB2312" w:hAnsi="微软雅黑" w:eastAsia="仿宋_GB2312" w:cs="仿宋_GB2312"/>
          <w:color w:val="auto"/>
          <w:spacing w:val="0"/>
          <w:sz w:val="32"/>
          <w:szCs w:val="32"/>
        </w:rPr>
      </w:pPr>
      <w:r>
        <w:rPr>
          <w:rFonts w:hint="eastAsia" w:ascii="楷体_GB2312" w:hAnsi="楷体_GB2312" w:eastAsia="楷体_GB2312" w:cs="楷体_GB2312"/>
          <w:b/>
          <w:color w:val="000000" w:themeColor="text1"/>
          <w:spacing w:val="0"/>
          <w:sz w:val="32"/>
          <w:szCs w:val="32"/>
          <w14:textFill>
            <w14:solidFill>
              <w14:schemeClr w14:val="tx1"/>
            </w14:solidFill>
          </w14:textFill>
        </w:rPr>
        <w:t>（一）主要范围。</w:t>
      </w:r>
      <w:r>
        <w:rPr>
          <w:rFonts w:hint="eastAsia" w:ascii="仿宋_GB2312" w:hAnsi="微软雅黑" w:eastAsia="仿宋_GB2312" w:cs="仿宋_GB2312"/>
          <w:color w:val="000000" w:themeColor="text1"/>
          <w:spacing w:val="0"/>
          <w:sz w:val="32"/>
          <w:szCs w:val="32"/>
          <w14:textFill>
            <w14:solidFill>
              <w14:schemeClr w14:val="tx1"/>
            </w14:solidFill>
          </w14:textFill>
        </w:rPr>
        <w:t>本方案所指裸露土地，是指在全</w:t>
      </w:r>
      <w:r>
        <w:rPr>
          <w:rFonts w:hint="eastAsia" w:ascii="仿宋_GB2312" w:hAnsi="微软雅黑" w:eastAsia="仿宋_GB2312" w:cs="仿宋_GB2312"/>
          <w:color w:val="000000" w:themeColor="text1"/>
          <w:spacing w:val="0"/>
          <w:sz w:val="32"/>
          <w:szCs w:val="32"/>
          <w:lang w:eastAsia="zh-CN"/>
          <w14:textFill>
            <w14:solidFill>
              <w14:schemeClr w14:val="tx1"/>
            </w14:solidFill>
          </w14:textFill>
        </w:rPr>
        <w:t>镇</w:t>
      </w:r>
      <w:r>
        <w:rPr>
          <w:rFonts w:hint="eastAsia" w:ascii="仿宋_GB2312" w:hAnsi="微软雅黑" w:eastAsia="仿宋_GB2312" w:cs="仿宋_GB2312"/>
          <w:color w:val="000000" w:themeColor="text1"/>
          <w:spacing w:val="0"/>
          <w:sz w:val="32"/>
          <w:szCs w:val="32"/>
          <w14:textFill>
            <w14:solidFill>
              <w14:schemeClr w14:val="tx1"/>
            </w14:solidFill>
          </w14:textFill>
        </w:rPr>
        <w:t>所有行政村、自然村、农场等农村居民集中居住区域及周边可视范围内、道路两侧等没有植被覆</w:t>
      </w:r>
      <w:r>
        <w:rPr>
          <w:rFonts w:hint="eastAsia" w:ascii="仿宋_GB2312" w:hAnsi="微软雅黑" w:eastAsia="仿宋_GB2312" w:cs="仿宋_GB2312"/>
          <w:color w:val="auto"/>
          <w:spacing w:val="0"/>
          <w:sz w:val="32"/>
          <w:szCs w:val="32"/>
        </w:rPr>
        <w:t>盖、影响农村环境和景观效果、易起尘露土的土地。</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仿宋_GB2312" w:hAnsi="微软雅黑" w:eastAsia="仿宋_GB2312" w:cs="仿宋_GB2312"/>
          <w:color w:val="auto"/>
          <w:spacing w:val="0"/>
          <w:sz w:val="32"/>
          <w:szCs w:val="32"/>
        </w:rPr>
      </w:pPr>
      <w:r>
        <w:rPr>
          <w:rFonts w:hint="eastAsia" w:ascii="楷体_GB2312" w:hAnsi="楷体_GB2312" w:eastAsia="楷体_GB2312" w:cs="楷体_GB2312"/>
          <w:b/>
          <w:color w:val="auto"/>
          <w:spacing w:val="0"/>
          <w:sz w:val="32"/>
          <w:szCs w:val="32"/>
        </w:rPr>
        <w:t>（二）主要目标。</w:t>
      </w:r>
      <w:r>
        <w:rPr>
          <w:rFonts w:hint="eastAsia" w:ascii="仿宋_GB2312" w:hAnsi="微软雅黑" w:eastAsia="仿宋_GB2312" w:cs="仿宋_GB2312"/>
          <w:color w:val="auto"/>
          <w:spacing w:val="0"/>
          <w:sz w:val="32"/>
          <w:szCs w:val="32"/>
        </w:rPr>
        <w:t>2021年12月底前完成农村裸露土地种草绿化专项整治，基本解决村庄土地裸露、尘土飞扬等突出问题，进一步提升农村绿化水平，</w:t>
      </w:r>
      <w:r>
        <w:rPr>
          <w:rFonts w:hint="eastAsia" w:ascii="仿宋_GB2312" w:hAnsi="微软雅黑" w:eastAsia="仿宋_GB2312" w:cs="仿宋_GB2312"/>
          <w:color w:val="auto"/>
          <w:spacing w:val="0"/>
          <w:sz w:val="32"/>
          <w:szCs w:val="32"/>
          <w:lang w:eastAsia="zh-CN"/>
        </w:rPr>
        <w:t>使</w:t>
      </w:r>
      <w:r>
        <w:rPr>
          <w:rFonts w:hint="eastAsia" w:ascii="仿宋_GB2312" w:hAnsi="微软雅黑" w:eastAsia="仿宋_GB2312" w:cs="仿宋_GB2312"/>
          <w:color w:val="auto"/>
          <w:spacing w:val="0"/>
          <w:sz w:val="32"/>
          <w:szCs w:val="32"/>
        </w:rPr>
        <w:t>农村空气质量和整体景观得到较大改善。</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仿宋_GB2312" w:hAnsi="微软雅黑" w:eastAsia="仿宋_GB2312" w:cs="仿宋_GB2312"/>
          <w:color w:val="auto"/>
          <w:spacing w:val="0"/>
          <w:sz w:val="32"/>
          <w:szCs w:val="32"/>
        </w:rPr>
      </w:pPr>
      <w:r>
        <w:rPr>
          <w:rFonts w:hint="eastAsia" w:ascii="楷体_GB2312" w:hAnsi="楷体_GB2312" w:eastAsia="楷体_GB2312" w:cs="楷体_GB2312"/>
          <w:b/>
          <w:color w:val="auto"/>
          <w:spacing w:val="0"/>
          <w:sz w:val="32"/>
          <w:szCs w:val="32"/>
        </w:rPr>
        <w:t>（三）主要方式。</w:t>
      </w:r>
      <w:r>
        <w:rPr>
          <w:rFonts w:hint="eastAsia" w:ascii="仿宋_GB2312" w:hAnsi="微软雅黑" w:eastAsia="仿宋_GB2312" w:cs="仿宋_GB2312"/>
          <w:color w:val="auto"/>
          <w:spacing w:val="0"/>
          <w:sz w:val="32"/>
          <w:szCs w:val="32"/>
        </w:rPr>
        <w:t>各</w:t>
      </w:r>
      <w:r>
        <w:rPr>
          <w:rFonts w:hint="eastAsia" w:ascii="仿宋_GB2312" w:hAnsi="微软雅黑" w:eastAsia="仿宋_GB2312" w:cs="仿宋_GB2312"/>
          <w:color w:val="auto"/>
          <w:spacing w:val="0"/>
          <w:sz w:val="32"/>
          <w:szCs w:val="32"/>
          <w:lang w:eastAsia="zh-CN"/>
        </w:rPr>
        <w:t>村</w:t>
      </w:r>
      <w:r>
        <w:rPr>
          <w:rFonts w:hint="eastAsia" w:ascii="仿宋_GB2312" w:hAnsi="微软雅黑" w:eastAsia="仿宋_GB2312" w:cs="仿宋_GB2312"/>
          <w:color w:val="auto"/>
          <w:spacing w:val="0"/>
          <w:sz w:val="32"/>
          <w:szCs w:val="32"/>
          <w:lang w:val="en-US" w:eastAsia="zh-CN"/>
        </w:rPr>
        <w:t>(场)</w:t>
      </w:r>
      <w:r>
        <w:rPr>
          <w:rFonts w:hint="eastAsia" w:ascii="仿宋_GB2312" w:hAnsi="微软雅黑" w:eastAsia="仿宋_GB2312" w:cs="仿宋_GB2312"/>
          <w:color w:val="auto"/>
          <w:spacing w:val="0"/>
          <w:sz w:val="32"/>
          <w:szCs w:val="32"/>
        </w:rPr>
        <w:t>因地制宜开展绿化专项行动，对长期裸露的土地，以播撒草籽的方式为主，灵活采取种植蔬菜等方式为辅进行绿化。草籽要优先选择适宜种植、耐旱、易管理、价格低廉、低矮固土、绿化效果好的本地草种。对临时裸露的土地进行覆盖防尘处理。</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二、主要任务</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仿宋_GB2312" w:hAnsi="微软雅黑" w:eastAsia="仿宋_GB2312" w:cs="仿宋_GB2312"/>
          <w:color w:val="auto"/>
          <w:spacing w:val="0"/>
          <w:sz w:val="32"/>
          <w:szCs w:val="32"/>
        </w:rPr>
      </w:pPr>
      <w:r>
        <w:rPr>
          <w:rFonts w:hint="eastAsia" w:ascii="仿宋_GB2312" w:hAnsi="微软雅黑" w:eastAsia="仿宋_GB2312" w:cs="仿宋_GB2312"/>
          <w:color w:val="auto"/>
          <w:spacing w:val="0"/>
          <w:sz w:val="32"/>
          <w:szCs w:val="32"/>
        </w:rPr>
        <w:t>各</w:t>
      </w:r>
      <w:r>
        <w:rPr>
          <w:rFonts w:hint="eastAsia" w:ascii="仿宋_GB2312" w:hAnsi="微软雅黑" w:eastAsia="仿宋_GB2312" w:cs="仿宋_GB2312"/>
          <w:color w:val="auto"/>
          <w:spacing w:val="0"/>
          <w:sz w:val="32"/>
          <w:szCs w:val="32"/>
          <w:lang w:eastAsia="zh-CN"/>
        </w:rPr>
        <w:t>村（场）</w:t>
      </w:r>
      <w:r>
        <w:rPr>
          <w:rFonts w:hint="eastAsia" w:ascii="仿宋_GB2312" w:hAnsi="微软雅黑" w:eastAsia="仿宋_GB2312" w:cs="仿宋_GB2312"/>
          <w:color w:val="auto"/>
          <w:spacing w:val="0"/>
          <w:sz w:val="32"/>
          <w:szCs w:val="32"/>
        </w:rPr>
        <w:t>在</w:t>
      </w:r>
      <w:r>
        <w:rPr>
          <w:rFonts w:hint="eastAsia" w:ascii="仿宋_GB2312" w:hAnsi="微软雅黑" w:eastAsia="仿宋_GB2312" w:cs="仿宋_GB2312"/>
          <w:color w:val="auto"/>
          <w:spacing w:val="0"/>
          <w:sz w:val="32"/>
          <w:szCs w:val="32"/>
          <w:lang w:eastAsia="zh-CN"/>
        </w:rPr>
        <w:t>镇农业服务中心、乡村振兴中队</w:t>
      </w:r>
      <w:r>
        <w:rPr>
          <w:rFonts w:hint="eastAsia" w:ascii="仿宋_GB2312" w:hAnsi="微软雅黑" w:eastAsia="仿宋_GB2312" w:cs="仿宋_GB2312"/>
          <w:color w:val="auto"/>
          <w:spacing w:val="0"/>
          <w:sz w:val="32"/>
          <w:szCs w:val="32"/>
        </w:rPr>
        <w:t>、</w:t>
      </w:r>
      <w:r>
        <w:rPr>
          <w:rFonts w:hint="eastAsia" w:ascii="仿宋_GB2312" w:hAnsi="微软雅黑" w:eastAsia="仿宋_GB2312" w:cs="仿宋_GB2312"/>
          <w:color w:val="auto"/>
          <w:spacing w:val="0"/>
          <w:sz w:val="32"/>
          <w:szCs w:val="32"/>
          <w:lang w:eastAsia="zh-CN"/>
        </w:rPr>
        <w:t>资规所</w:t>
      </w:r>
      <w:r>
        <w:rPr>
          <w:rFonts w:hint="eastAsia" w:ascii="仿宋_GB2312" w:hAnsi="微软雅黑" w:eastAsia="仿宋_GB2312" w:cs="仿宋_GB2312"/>
          <w:color w:val="auto"/>
          <w:spacing w:val="0"/>
          <w:sz w:val="32"/>
          <w:szCs w:val="32"/>
        </w:rPr>
        <w:t>等相关责任部门指导下，统筹推进绿化专项行动实施，2021年12月底前全面完成全</w:t>
      </w:r>
      <w:r>
        <w:rPr>
          <w:rFonts w:hint="eastAsia" w:ascii="仿宋_GB2312" w:hAnsi="微软雅黑" w:eastAsia="仿宋_GB2312" w:cs="仿宋_GB2312"/>
          <w:color w:val="auto"/>
          <w:spacing w:val="0"/>
          <w:sz w:val="32"/>
          <w:szCs w:val="32"/>
          <w:lang w:eastAsia="zh-CN"/>
        </w:rPr>
        <w:t>镇</w:t>
      </w:r>
      <w:r>
        <w:rPr>
          <w:rFonts w:hint="eastAsia" w:ascii="仿宋_GB2312" w:hAnsi="微软雅黑" w:eastAsia="仿宋_GB2312" w:cs="仿宋_GB2312"/>
          <w:color w:val="auto"/>
          <w:spacing w:val="0"/>
          <w:sz w:val="32"/>
          <w:szCs w:val="32"/>
        </w:rPr>
        <w:t>农村裸露土地绿化工作。</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仿宋_GB2312" w:hAnsi="微软雅黑" w:eastAsia="仿宋_GB2312" w:cs="仿宋_GB2312"/>
          <w:color w:val="auto"/>
          <w:spacing w:val="0"/>
          <w:sz w:val="32"/>
          <w:szCs w:val="32"/>
        </w:rPr>
      </w:pPr>
      <w:r>
        <w:rPr>
          <w:rFonts w:hint="eastAsia" w:ascii="楷体_GB2312" w:hAnsi="楷体_GB2312" w:eastAsia="楷体_GB2312" w:cs="楷体_GB2312"/>
          <w:b/>
          <w:color w:val="auto"/>
          <w:spacing w:val="0"/>
          <w:sz w:val="32"/>
          <w:szCs w:val="32"/>
          <w:lang w:eastAsia="zh-CN"/>
        </w:rPr>
        <w:t>（一）</w:t>
      </w:r>
      <w:r>
        <w:rPr>
          <w:rFonts w:hint="eastAsia" w:ascii="楷体_GB2312" w:hAnsi="楷体_GB2312" w:eastAsia="楷体_GB2312" w:cs="楷体_GB2312"/>
          <w:b/>
          <w:color w:val="auto"/>
          <w:spacing w:val="0"/>
          <w:sz w:val="32"/>
          <w:szCs w:val="32"/>
        </w:rPr>
        <w:t>村庄裸露土地绿化。</w:t>
      </w:r>
      <w:r>
        <w:rPr>
          <w:rFonts w:hint="eastAsia" w:ascii="仿宋_GB2312" w:hAnsi="楷体_GB2312" w:eastAsia="仿宋_GB2312" w:cs="楷体_GB2312"/>
          <w:color w:val="auto"/>
          <w:spacing w:val="0"/>
          <w:sz w:val="32"/>
          <w:szCs w:val="32"/>
          <w:lang w:val="en-US" w:eastAsia="zh-CN"/>
        </w:rPr>
        <w:t>镇</w:t>
      </w:r>
      <w:r>
        <w:rPr>
          <w:rFonts w:hint="eastAsia" w:ascii="仿宋_GB2312" w:hAnsi="楷体_GB2312" w:eastAsia="仿宋_GB2312" w:cs="楷体_GB2312"/>
          <w:color w:val="auto"/>
          <w:spacing w:val="0"/>
          <w:sz w:val="32"/>
          <w:szCs w:val="32"/>
          <w:lang w:val="en-US" w:eastAsia="zh-CN"/>
        </w:rPr>
        <w:t>农业服务中心负责指导</w:t>
      </w:r>
      <w:r>
        <w:rPr>
          <w:rFonts w:hint="eastAsia" w:ascii="仿宋_GB2312" w:hAnsi="楷体_GB2312" w:eastAsia="仿宋_GB2312" w:cs="楷体_GB2312"/>
          <w:color w:val="auto"/>
          <w:spacing w:val="0"/>
          <w:sz w:val="32"/>
          <w:szCs w:val="32"/>
        </w:rPr>
        <w:t>村两委</w:t>
      </w:r>
      <w:r>
        <w:rPr>
          <w:rFonts w:hint="eastAsia" w:ascii="仿宋_GB2312" w:hAnsi="微软雅黑" w:eastAsia="仿宋_GB2312" w:cs="仿宋_GB2312"/>
          <w:color w:val="auto"/>
          <w:spacing w:val="0"/>
          <w:sz w:val="32"/>
          <w:szCs w:val="32"/>
        </w:rPr>
        <w:t>对村内办公场所、广场、健身设施、体育场、图书馆、停车场、闲置集体土地、村内道路两侧等公共区域裸露土地及违章建筑拆除形成的长期闲置裸露地块、村庄周边可视范围内的裸露土地实施绿化和管理，日常管护工作由村内设立的公益性岗位人员承担</w:t>
      </w:r>
      <w:r>
        <w:rPr>
          <w:rFonts w:hint="eastAsia" w:ascii="仿宋_GB2312" w:hAnsi="微软雅黑" w:eastAsia="仿宋_GB2312" w:cs="仿宋_GB2312"/>
          <w:color w:val="auto"/>
          <w:spacing w:val="0"/>
          <w:sz w:val="32"/>
          <w:szCs w:val="32"/>
          <w:lang w:eastAsia="zh-CN"/>
        </w:rPr>
        <w:t>（</w:t>
      </w:r>
      <w:r>
        <w:rPr>
          <w:rFonts w:hint="eastAsia" w:ascii="仿宋_GB2312" w:hAnsi="微软雅黑" w:eastAsia="仿宋_GB2312" w:cs="仿宋_GB2312"/>
          <w:color w:val="auto"/>
          <w:spacing w:val="0"/>
          <w:sz w:val="32"/>
          <w:szCs w:val="32"/>
          <w:lang w:val="en-US" w:eastAsia="zh-CN"/>
        </w:rPr>
        <w:t>其中</w:t>
      </w:r>
      <w:r>
        <w:rPr>
          <w:rFonts w:hint="eastAsia" w:ascii="仿宋_GB2312" w:hAnsi="微软雅黑" w:eastAsia="仿宋_GB2312" w:cs="仿宋_GB2312"/>
          <w:color w:val="auto"/>
          <w:spacing w:val="0"/>
          <w:sz w:val="32"/>
          <w:szCs w:val="32"/>
        </w:rPr>
        <w:t>个人负责对本人宅基地范围内的、房前屋后管理责任范围内的裸露土地实施绿化和管理</w:t>
      </w:r>
      <w:r>
        <w:rPr>
          <w:rFonts w:hint="eastAsia" w:ascii="仿宋_GB2312" w:hAnsi="微软雅黑" w:eastAsia="仿宋_GB2312" w:cs="仿宋_GB2312"/>
          <w:color w:val="auto"/>
          <w:spacing w:val="0"/>
          <w:sz w:val="32"/>
          <w:szCs w:val="32"/>
          <w:lang w:eastAsia="zh-CN"/>
        </w:rPr>
        <w:t>）</w:t>
      </w:r>
      <w:r>
        <w:rPr>
          <w:rFonts w:hint="eastAsia" w:ascii="仿宋_GB2312" w:hAnsi="微软雅黑" w:eastAsia="仿宋_GB2312" w:cs="仿宋_GB2312"/>
          <w:color w:val="auto"/>
          <w:spacing w:val="0"/>
          <w:sz w:val="32"/>
          <w:szCs w:val="32"/>
        </w:rPr>
        <w:t>；</w:t>
      </w:r>
      <w:r>
        <w:rPr>
          <w:rFonts w:hint="eastAsia" w:ascii="仿宋_GB2312" w:hAnsi="微软雅黑" w:eastAsia="仿宋_GB2312" w:cs="仿宋_GB2312"/>
          <w:color w:val="auto"/>
          <w:spacing w:val="0"/>
          <w:sz w:val="32"/>
          <w:szCs w:val="32"/>
          <w:lang w:eastAsia="zh-CN"/>
        </w:rPr>
        <w:t>镇资规</w:t>
      </w:r>
      <w:r>
        <w:rPr>
          <w:rFonts w:hint="eastAsia" w:ascii="仿宋_GB2312" w:hAnsi="微软雅黑" w:eastAsia="仿宋_GB2312" w:cs="仿宋_GB2312"/>
          <w:color w:val="auto"/>
          <w:spacing w:val="0"/>
          <w:sz w:val="32"/>
          <w:szCs w:val="32"/>
          <w:lang w:val="en-US" w:eastAsia="zh-CN"/>
        </w:rPr>
        <w:t>所负责指导</w:t>
      </w:r>
      <w:r>
        <w:rPr>
          <w:rFonts w:hint="eastAsia" w:ascii="仿宋_GB2312" w:hAnsi="微软雅黑" w:eastAsia="仿宋_GB2312" w:cs="仿宋_GB2312"/>
          <w:color w:val="auto"/>
          <w:spacing w:val="0"/>
          <w:sz w:val="32"/>
          <w:szCs w:val="32"/>
        </w:rPr>
        <w:t>施工单位对项目实施完成后形成的裸露土地、建筑废弃物堆放点实施绿化和管理，对施工过程中短期闲置地块进行覆盖防尘处理。</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仿宋_GB2312" w:hAnsi="楷体_GB2312" w:eastAsia="仿宋_GB2312" w:cs="楷体_GB2312"/>
          <w:color w:val="auto"/>
          <w:spacing w:val="0"/>
          <w:sz w:val="32"/>
          <w:szCs w:val="32"/>
        </w:rPr>
      </w:pPr>
      <w:r>
        <w:rPr>
          <w:rFonts w:hint="eastAsia" w:ascii="楷体_GB2312" w:hAnsi="楷体_GB2312" w:eastAsia="楷体_GB2312" w:cs="楷体_GB2312"/>
          <w:b/>
          <w:color w:val="auto"/>
          <w:spacing w:val="0"/>
          <w:sz w:val="32"/>
          <w:szCs w:val="32"/>
        </w:rPr>
        <w:t>（二）村村通道路两侧绿化。</w:t>
      </w:r>
      <w:r>
        <w:rPr>
          <w:rFonts w:hint="eastAsia" w:ascii="仿宋_GB2312" w:hAnsi="微软雅黑" w:eastAsia="仿宋_GB2312" w:cs="仿宋_GB2312"/>
          <w:color w:val="auto"/>
          <w:spacing w:val="0"/>
          <w:sz w:val="32"/>
          <w:szCs w:val="32"/>
        </w:rPr>
        <w:t>要加强对村村通道路管理养护的监督指导，重点围绕道路两侧裸露土地及地质灾害易发路段统筹做好绿化和日常管理工作。</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三、实施步骤</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楷体_GB2312" w:hAnsi="微软雅黑" w:eastAsia="楷体_GB2312" w:cs="楷体_GB2312"/>
          <w:b/>
          <w:bCs/>
          <w:color w:val="auto"/>
          <w:spacing w:val="0"/>
          <w:sz w:val="32"/>
          <w:szCs w:val="32"/>
        </w:rPr>
      </w:pPr>
      <w:r>
        <w:rPr>
          <w:rFonts w:hint="eastAsia" w:ascii="楷体_GB2312" w:hAnsi="微软雅黑" w:eastAsia="楷体_GB2312" w:cs="楷体_GB2312"/>
          <w:b/>
          <w:bCs/>
          <w:color w:val="auto"/>
          <w:spacing w:val="0"/>
          <w:sz w:val="32"/>
          <w:szCs w:val="32"/>
        </w:rPr>
        <w:t>（一）动员部署，印发方案</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仿宋_GB2312" w:hAnsi="微软雅黑" w:eastAsia="仿宋_GB2312" w:cs="楷体_GB2312"/>
          <w:bCs/>
          <w:color w:val="auto"/>
          <w:spacing w:val="0"/>
          <w:sz w:val="32"/>
          <w:szCs w:val="32"/>
        </w:rPr>
      </w:pPr>
      <w:r>
        <w:rPr>
          <w:rFonts w:hint="eastAsia" w:ascii="仿宋_GB2312" w:hAnsi="微软雅黑" w:eastAsia="仿宋_GB2312" w:cs="楷体_GB2312"/>
          <w:bCs/>
          <w:color w:val="auto"/>
          <w:spacing w:val="0"/>
          <w:sz w:val="32"/>
          <w:szCs w:val="32"/>
          <w:lang w:eastAsia="zh-CN"/>
        </w:rPr>
        <w:t>全镇</w:t>
      </w:r>
      <w:r>
        <w:rPr>
          <w:rFonts w:hint="eastAsia" w:ascii="仿宋_GB2312" w:hAnsi="微软雅黑" w:eastAsia="仿宋_GB2312" w:cs="楷体_GB2312"/>
          <w:bCs/>
          <w:color w:val="auto"/>
          <w:spacing w:val="0"/>
          <w:sz w:val="32"/>
          <w:szCs w:val="32"/>
        </w:rPr>
        <w:t>组织召开农村裸露土地种草绿化专项行动动员部署会议，印发全</w:t>
      </w:r>
      <w:r>
        <w:rPr>
          <w:rFonts w:hint="eastAsia" w:ascii="仿宋_GB2312" w:hAnsi="微软雅黑" w:eastAsia="仿宋_GB2312" w:cs="楷体_GB2312"/>
          <w:bCs/>
          <w:color w:val="auto"/>
          <w:spacing w:val="0"/>
          <w:sz w:val="32"/>
          <w:szCs w:val="32"/>
          <w:lang w:eastAsia="zh-CN"/>
        </w:rPr>
        <w:t>镇</w:t>
      </w:r>
      <w:r>
        <w:rPr>
          <w:rFonts w:hint="eastAsia" w:ascii="仿宋_GB2312" w:hAnsi="微软雅黑" w:eastAsia="仿宋_GB2312" w:cs="楷体_GB2312"/>
          <w:bCs/>
          <w:color w:val="auto"/>
          <w:spacing w:val="0"/>
          <w:sz w:val="32"/>
          <w:szCs w:val="32"/>
        </w:rPr>
        <w:t>实施方案。</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楷体_GB2312" w:hAnsi="微软雅黑" w:eastAsia="楷体_GB2312" w:cs="楷体_GB2312"/>
          <w:b/>
          <w:bCs/>
          <w:color w:val="auto"/>
          <w:spacing w:val="0"/>
          <w:sz w:val="32"/>
          <w:szCs w:val="32"/>
        </w:rPr>
      </w:pPr>
      <w:r>
        <w:rPr>
          <w:rFonts w:hint="eastAsia" w:ascii="楷体_GB2312" w:hAnsi="微软雅黑" w:eastAsia="楷体_GB2312" w:cs="楷体_GB2312"/>
          <w:b/>
          <w:bCs/>
          <w:color w:val="auto"/>
          <w:spacing w:val="0"/>
          <w:sz w:val="32"/>
          <w:szCs w:val="32"/>
        </w:rPr>
        <w:t>（二）调查摸底，建立台账</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仿宋_GB2312" w:hAnsi="微软雅黑" w:eastAsia="仿宋_GB2312" w:cs="仿宋_GB2312"/>
          <w:color w:val="auto"/>
          <w:spacing w:val="0"/>
          <w:sz w:val="32"/>
          <w:szCs w:val="32"/>
          <w:lang w:eastAsia="zh-CN"/>
        </w:rPr>
      </w:pPr>
      <w:r>
        <w:rPr>
          <w:rFonts w:hint="eastAsia" w:ascii="仿宋_GB2312" w:hAnsi="微软雅黑" w:eastAsia="仿宋_GB2312" w:cs="仿宋_GB2312"/>
          <w:color w:val="auto"/>
          <w:spacing w:val="0"/>
          <w:sz w:val="32"/>
          <w:szCs w:val="32"/>
        </w:rPr>
        <w:t>2021年</w:t>
      </w:r>
      <w:r>
        <w:rPr>
          <w:rFonts w:hint="eastAsia" w:ascii="仿宋_GB2312" w:hAnsi="微软雅黑" w:eastAsia="仿宋_GB2312" w:cs="仿宋_GB2312"/>
          <w:color w:val="auto"/>
          <w:spacing w:val="0"/>
          <w:sz w:val="32"/>
          <w:szCs w:val="32"/>
          <w:lang w:val="en-US" w:eastAsia="zh-CN"/>
        </w:rPr>
        <w:t>8</w:t>
      </w:r>
      <w:r>
        <w:rPr>
          <w:rFonts w:hint="eastAsia" w:ascii="仿宋_GB2312" w:hAnsi="微软雅黑" w:eastAsia="仿宋_GB2312" w:cs="仿宋_GB2312"/>
          <w:color w:val="auto"/>
          <w:spacing w:val="0"/>
          <w:sz w:val="32"/>
          <w:szCs w:val="32"/>
        </w:rPr>
        <w:t>月底前，农业</w:t>
      </w:r>
      <w:r>
        <w:rPr>
          <w:rFonts w:hint="eastAsia" w:ascii="仿宋_GB2312" w:hAnsi="微软雅黑" w:eastAsia="仿宋_GB2312" w:cs="仿宋_GB2312"/>
          <w:color w:val="auto"/>
          <w:spacing w:val="0"/>
          <w:sz w:val="32"/>
          <w:szCs w:val="32"/>
          <w:lang w:eastAsia="zh-CN"/>
        </w:rPr>
        <w:t>服务中心</w:t>
      </w:r>
      <w:r>
        <w:rPr>
          <w:rFonts w:hint="eastAsia" w:ascii="仿宋_GB2312" w:hAnsi="微软雅黑" w:eastAsia="仿宋_GB2312" w:cs="仿宋_GB2312"/>
          <w:color w:val="auto"/>
          <w:spacing w:val="0"/>
          <w:sz w:val="32"/>
          <w:szCs w:val="32"/>
        </w:rPr>
        <w:t>、</w:t>
      </w:r>
      <w:r>
        <w:rPr>
          <w:rFonts w:hint="eastAsia" w:ascii="仿宋_GB2312" w:hAnsi="微软雅黑" w:eastAsia="仿宋_GB2312" w:cs="仿宋_GB2312"/>
          <w:color w:val="auto"/>
          <w:spacing w:val="0"/>
          <w:sz w:val="32"/>
          <w:szCs w:val="32"/>
          <w:lang w:eastAsia="zh-CN"/>
        </w:rPr>
        <w:t>镇资规所</w:t>
      </w:r>
      <w:r>
        <w:rPr>
          <w:rFonts w:hint="eastAsia" w:ascii="仿宋_GB2312" w:hAnsi="微软雅黑" w:eastAsia="仿宋_GB2312" w:cs="仿宋_GB2312"/>
          <w:color w:val="auto"/>
          <w:spacing w:val="0"/>
          <w:sz w:val="32"/>
          <w:szCs w:val="32"/>
        </w:rPr>
        <w:t>等相关责任部门指导各</w:t>
      </w:r>
      <w:r>
        <w:rPr>
          <w:rFonts w:hint="eastAsia" w:ascii="仿宋_GB2312" w:hAnsi="微软雅黑" w:eastAsia="仿宋_GB2312" w:cs="仿宋_GB2312"/>
          <w:color w:val="auto"/>
          <w:spacing w:val="0"/>
          <w:sz w:val="32"/>
          <w:szCs w:val="32"/>
          <w:lang w:eastAsia="zh-CN"/>
        </w:rPr>
        <w:t>村（场）</w:t>
      </w:r>
      <w:r>
        <w:rPr>
          <w:rFonts w:hint="eastAsia" w:ascii="仿宋_GB2312" w:hAnsi="微软雅黑" w:eastAsia="仿宋_GB2312" w:cs="仿宋_GB2312"/>
          <w:color w:val="auto"/>
          <w:spacing w:val="0"/>
          <w:sz w:val="32"/>
          <w:szCs w:val="32"/>
        </w:rPr>
        <w:t>完成农村各类裸露土地的调查摸底，核实土地权属、地块面积、现状类型、立地条件、中心点经纬度等，建立工作台账</w:t>
      </w:r>
      <w:r>
        <w:rPr>
          <w:rFonts w:hint="eastAsia" w:ascii="仿宋_GB2312" w:hAnsi="微软雅黑" w:eastAsia="仿宋_GB2312" w:cs="仿宋_GB2312"/>
          <w:color w:val="auto"/>
          <w:spacing w:val="0"/>
          <w:sz w:val="32"/>
          <w:szCs w:val="32"/>
          <w:lang w:eastAsia="zh-CN"/>
        </w:rPr>
        <w:t>，</w:t>
      </w:r>
      <w:r>
        <w:rPr>
          <w:rFonts w:hint="eastAsia" w:ascii="仿宋_GB2312" w:hAnsi="微软雅黑" w:eastAsia="仿宋_GB2312" w:cs="仿宋_GB2312"/>
          <w:color w:val="auto"/>
          <w:spacing w:val="0"/>
          <w:sz w:val="32"/>
          <w:szCs w:val="32"/>
          <w:lang w:val="en-US" w:eastAsia="zh-CN"/>
        </w:rPr>
        <w:t>将农村裸露土地调查情况报送至镇农业服务中心。</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楷体_GB2312" w:hAnsi="微软雅黑" w:eastAsia="楷体_GB2312" w:cs="楷体_GB2312"/>
          <w:b/>
          <w:bCs/>
          <w:color w:val="auto"/>
          <w:spacing w:val="0"/>
          <w:sz w:val="32"/>
          <w:szCs w:val="32"/>
        </w:rPr>
      </w:pPr>
      <w:r>
        <w:rPr>
          <w:rFonts w:hint="eastAsia" w:ascii="楷体_GB2312" w:hAnsi="微软雅黑" w:eastAsia="楷体_GB2312" w:cs="楷体_GB2312"/>
          <w:b/>
          <w:bCs/>
          <w:color w:val="auto"/>
          <w:spacing w:val="0"/>
          <w:sz w:val="32"/>
          <w:szCs w:val="32"/>
        </w:rPr>
        <w:t>（三）细化方案，提出需求</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仿宋_GB2312" w:hAnsi="楷体_GB2312" w:eastAsia="仿宋_GB2312" w:cs="楷体_GB2312"/>
          <w:color w:val="auto"/>
          <w:spacing w:val="0"/>
          <w:sz w:val="32"/>
          <w:szCs w:val="32"/>
          <w:lang w:eastAsia="zh-CN"/>
        </w:rPr>
      </w:pPr>
      <w:r>
        <w:rPr>
          <w:rFonts w:hint="eastAsia" w:ascii="仿宋_GB2312" w:hAnsi="微软雅黑" w:eastAsia="仿宋_GB2312" w:cs="仿宋_GB2312"/>
          <w:color w:val="auto"/>
          <w:spacing w:val="0"/>
          <w:sz w:val="32"/>
          <w:szCs w:val="32"/>
        </w:rPr>
        <w:t>各镇根据摸底调查结果，制定绿化工作方案，明确目标任务、时间安排和实施责任主体，作出工作经费安排，提出绿化草籽的基本需求</w:t>
      </w:r>
      <w:r>
        <w:rPr>
          <w:rFonts w:hint="eastAsia" w:ascii="仿宋_GB2312" w:hAnsi="微软雅黑" w:eastAsia="仿宋_GB2312" w:cs="仿宋_GB2312"/>
          <w:color w:val="auto"/>
          <w:spacing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楷体_GB2312" w:hAnsi="微软雅黑" w:eastAsia="楷体_GB2312" w:cs="楷体_GB2312"/>
          <w:b/>
          <w:bCs/>
          <w:color w:val="auto"/>
          <w:spacing w:val="0"/>
          <w:sz w:val="32"/>
          <w:szCs w:val="32"/>
        </w:rPr>
      </w:pPr>
      <w:r>
        <w:rPr>
          <w:rFonts w:hint="eastAsia" w:ascii="楷体_GB2312" w:hAnsi="微软雅黑" w:eastAsia="楷体_GB2312" w:cs="楷体_GB2312"/>
          <w:b/>
          <w:bCs/>
          <w:color w:val="auto"/>
          <w:spacing w:val="0"/>
          <w:sz w:val="32"/>
          <w:szCs w:val="32"/>
        </w:rPr>
        <w:t>（四）采购草籽，提供技术</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仿宋_GB2312" w:hAnsi="微软雅黑" w:eastAsia="仿宋_GB2312" w:cs="仿宋_GB2312"/>
          <w:color w:val="auto"/>
          <w:spacing w:val="0"/>
          <w:sz w:val="32"/>
          <w:szCs w:val="32"/>
        </w:rPr>
      </w:pPr>
      <w:r>
        <w:rPr>
          <w:rFonts w:hint="eastAsia" w:ascii="仿宋_GB2312" w:hAnsi="微软雅黑" w:eastAsia="仿宋_GB2312" w:cs="仿宋_GB2312"/>
          <w:color w:val="auto"/>
          <w:spacing w:val="0"/>
          <w:sz w:val="32"/>
          <w:szCs w:val="32"/>
        </w:rPr>
        <w:t>2021年</w:t>
      </w:r>
      <w:r>
        <w:rPr>
          <w:rFonts w:hint="eastAsia" w:ascii="仿宋_GB2312" w:hAnsi="微软雅黑" w:eastAsia="仿宋_GB2312" w:cs="仿宋_GB2312"/>
          <w:color w:val="auto"/>
          <w:spacing w:val="0"/>
          <w:sz w:val="32"/>
          <w:szCs w:val="32"/>
          <w:lang w:val="en-US" w:eastAsia="zh-CN"/>
        </w:rPr>
        <w:t>9</w:t>
      </w:r>
      <w:r>
        <w:rPr>
          <w:rFonts w:hint="eastAsia" w:ascii="仿宋_GB2312" w:hAnsi="微软雅黑" w:eastAsia="仿宋_GB2312" w:cs="仿宋_GB2312"/>
          <w:color w:val="auto"/>
          <w:spacing w:val="0"/>
          <w:sz w:val="32"/>
          <w:szCs w:val="32"/>
        </w:rPr>
        <w:t>月底前，</w:t>
      </w:r>
      <w:r>
        <w:rPr>
          <w:rFonts w:hint="eastAsia" w:ascii="仿宋_GB2312" w:hAnsi="微软雅黑" w:eastAsia="仿宋_GB2312" w:cs="仿宋_GB2312"/>
          <w:color w:val="auto"/>
          <w:spacing w:val="0"/>
          <w:sz w:val="32"/>
          <w:szCs w:val="32"/>
          <w:lang w:eastAsia="zh-CN"/>
        </w:rPr>
        <w:t>农业服务中心</w:t>
      </w:r>
      <w:r>
        <w:rPr>
          <w:rFonts w:hint="eastAsia" w:ascii="仿宋_GB2312" w:hAnsi="仿宋_GB2312" w:eastAsia="仿宋_GB2312" w:cs="仿宋_GB2312"/>
          <w:color w:val="auto"/>
          <w:spacing w:val="0"/>
          <w:sz w:val="32"/>
          <w:szCs w:val="32"/>
        </w:rPr>
        <w:t>根据</w:t>
      </w:r>
      <w:r>
        <w:rPr>
          <w:rFonts w:hint="eastAsia" w:ascii="仿宋_GB2312" w:hAnsi="微软雅黑" w:eastAsia="仿宋_GB2312" w:cs="仿宋_GB2312"/>
          <w:color w:val="auto"/>
          <w:spacing w:val="0"/>
          <w:sz w:val="32"/>
          <w:szCs w:val="32"/>
        </w:rPr>
        <w:t>各</w:t>
      </w:r>
      <w:r>
        <w:rPr>
          <w:rFonts w:hint="eastAsia" w:ascii="仿宋_GB2312" w:hAnsi="微软雅黑" w:eastAsia="仿宋_GB2312" w:cs="仿宋_GB2312"/>
          <w:color w:val="auto"/>
          <w:spacing w:val="0"/>
          <w:sz w:val="32"/>
          <w:szCs w:val="32"/>
          <w:lang w:eastAsia="zh-CN"/>
        </w:rPr>
        <w:t>村（场）</w:t>
      </w:r>
      <w:r>
        <w:rPr>
          <w:rFonts w:hint="eastAsia" w:ascii="仿宋_GB2312" w:hAnsi="微软雅黑" w:eastAsia="仿宋_GB2312" w:cs="仿宋_GB2312"/>
          <w:color w:val="auto"/>
          <w:spacing w:val="0"/>
          <w:sz w:val="32"/>
          <w:szCs w:val="32"/>
        </w:rPr>
        <w:t>需求和所需草籽品种，统筹安排协助采购草籽，并牵头</w:t>
      </w:r>
      <w:r>
        <w:rPr>
          <w:rFonts w:hint="eastAsia" w:ascii="仿宋_GB2312" w:hAnsi="微软雅黑" w:eastAsia="仿宋_GB2312" w:cs="仿宋_GB2312"/>
          <w:color w:val="auto"/>
          <w:spacing w:val="0"/>
          <w:sz w:val="32"/>
          <w:szCs w:val="32"/>
          <w:lang w:eastAsia="zh-CN"/>
        </w:rPr>
        <w:t>镇资规所</w:t>
      </w:r>
      <w:r>
        <w:rPr>
          <w:rFonts w:hint="eastAsia" w:ascii="仿宋_GB2312" w:hAnsi="微软雅黑" w:eastAsia="仿宋_GB2312" w:cs="仿宋_GB2312"/>
          <w:color w:val="auto"/>
          <w:spacing w:val="0"/>
          <w:sz w:val="32"/>
          <w:szCs w:val="32"/>
        </w:rPr>
        <w:t>组</w:t>
      </w:r>
      <w:r>
        <w:rPr>
          <w:rFonts w:hint="eastAsia" w:ascii="仿宋_GB2312" w:hAnsi="微软雅黑" w:eastAsia="仿宋_GB2312" w:cs="仿宋_GB2312"/>
          <w:color w:val="auto"/>
          <w:spacing w:val="0"/>
          <w:sz w:val="32"/>
          <w:szCs w:val="32"/>
          <w:lang w:eastAsia="zh-CN"/>
        </w:rPr>
        <w:t>织</w:t>
      </w:r>
      <w:r>
        <w:rPr>
          <w:rFonts w:hint="eastAsia" w:ascii="仿宋_GB2312" w:hAnsi="微软雅黑" w:eastAsia="仿宋_GB2312" w:cs="仿宋_GB2312"/>
          <w:color w:val="auto"/>
          <w:spacing w:val="0"/>
          <w:sz w:val="32"/>
          <w:szCs w:val="32"/>
        </w:rPr>
        <w:t>成立技术指导组，提供技术支持。</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楷体_GB2312" w:hAnsi="微软雅黑" w:eastAsia="楷体_GB2312" w:cs="仿宋_GB2312"/>
          <w:b/>
          <w:color w:val="auto"/>
          <w:spacing w:val="0"/>
          <w:sz w:val="32"/>
          <w:szCs w:val="32"/>
        </w:rPr>
      </w:pPr>
      <w:r>
        <w:rPr>
          <w:rFonts w:hint="eastAsia" w:ascii="楷体_GB2312" w:hAnsi="微软雅黑" w:eastAsia="楷体_GB2312" w:cs="楷体_GB2312"/>
          <w:b/>
          <w:bCs/>
          <w:color w:val="auto"/>
          <w:spacing w:val="0"/>
          <w:sz w:val="32"/>
          <w:szCs w:val="32"/>
        </w:rPr>
        <w:t>（五）统筹推进，实施绿化</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仿宋_GB2312" w:hAnsi="微软雅黑" w:eastAsia="仿宋_GB2312" w:cs="仿宋_GB2312"/>
          <w:color w:val="auto"/>
          <w:spacing w:val="0"/>
          <w:sz w:val="32"/>
          <w:szCs w:val="32"/>
        </w:rPr>
      </w:pPr>
      <w:r>
        <w:rPr>
          <w:rFonts w:hint="eastAsia" w:ascii="仿宋_GB2312" w:hAnsi="微软雅黑" w:eastAsia="仿宋_GB2312" w:cs="仿宋_GB2312"/>
          <w:color w:val="auto"/>
          <w:spacing w:val="0"/>
          <w:sz w:val="32"/>
          <w:szCs w:val="32"/>
        </w:rPr>
        <w:t>2021年</w:t>
      </w:r>
      <w:r>
        <w:rPr>
          <w:rFonts w:hint="eastAsia" w:ascii="仿宋_GB2312" w:hAnsi="微软雅黑" w:eastAsia="仿宋_GB2312" w:cs="仿宋_GB2312"/>
          <w:color w:val="auto"/>
          <w:spacing w:val="0"/>
          <w:sz w:val="32"/>
          <w:szCs w:val="32"/>
          <w:lang w:val="en-US" w:eastAsia="zh-CN"/>
        </w:rPr>
        <w:t>10</w:t>
      </w:r>
      <w:r>
        <w:rPr>
          <w:rFonts w:hint="eastAsia" w:ascii="仿宋_GB2312" w:hAnsi="微软雅黑" w:eastAsia="仿宋_GB2312" w:cs="仿宋_GB2312"/>
          <w:color w:val="auto"/>
          <w:spacing w:val="0"/>
          <w:sz w:val="32"/>
          <w:szCs w:val="32"/>
        </w:rPr>
        <w:t>月起，各</w:t>
      </w:r>
      <w:r>
        <w:rPr>
          <w:rFonts w:hint="eastAsia" w:ascii="仿宋_GB2312" w:hAnsi="微软雅黑" w:eastAsia="仿宋_GB2312" w:cs="仿宋_GB2312"/>
          <w:color w:val="auto"/>
          <w:spacing w:val="0"/>
          <w:sz w:val="32"/>
          <w:szCs w:val="32"/>
          <w:lang w:eastAsia="zh-CN"/>
        </w:rPr>
        <w:t>村（场）</w:t>
      </w:r>
      <w:r>
        <w:rPr>
          <w:rFonts w:hint="eastAsia" w:ascii="仿宋_GB2312" w:hAnsi="微软雅黑" w:eastAsia="仿宋_GB2312" w:cs="仿宋_GB2312"/>
          <w:color w:val="auto"/>
          <w:spacing w:val="0"/>
          <w:sz w:val="32"/>
          <w:szCs w:val="32"/>
        </w:rPr>
        <w:t>统筹推进绿化专项工作实施。</w:t>
      </w:r>
      <w:r>
        <w:rPr>
          <w:rFonts w:hint="eastAsia" w:ascii="仿宋_GB2312" w:hAnsi="微软雅黑" w:eastAsia="仿宋_GB2312" w:cs="仿宋_GB2312"/>
          <w:color w:val="auto"/>
          <w:spacing w:val="0"/>
          <w:sz w:val="32"/>
          <w:szCs w:val="32"/>
          <w:lang w:eastAsia="zh-CN"/>
        </w:rPr>
        <w:t>镇农业服务中心</w:t>
      </w:r>
      <w:r>
        <w:rPr>
          <w:rFonts w:hint="eastAsia" w:ascii="仿宋_GB2312" w:hAnsi="微软雅黑" w:eastAsia="仿宋_GB2312" w:cs="仿宋_GB2312"/>
          <w:color w:val="auto"/>
          <w:spacing w:val="0"/>
          <w:sz w:val="32"/>
          <w:szCs w:val="32"/>
        </w:rPr>
        <w:t>、</w:t>
      </w:r>
      <w:r>
        <w:rPr>
          <w:rFonts w:hint="eastAsia" w:ascii="仿宋_GB2312" w:hAnsi="微软雅黑" w:eastAsia="仿宋_GB2312" w:cs="仿宋_GB2312"/>
          <w:color w:val="auto"/>
          <w:spacing w:val="0"/>
          <w:sz w:val="32"/>
          <w:szCs w:val="32"/>
          <w:lang w:eastAsia="zh-CN"/>
        </w:rPr>
        <w:t>镇振兴大队、镇资规所</w:t>
      </w:r>
      <w:r>
        <w:rPr>
          <w:rFonts w:hint="eastAsia" w:ascii="仿宋_GB2312" w:hAnsi="微软雅黑" w:eastAsia="仿宋_GB2312" w:cs="仿宋_GB2312"/>
          <w:color w:val="auto"/>
          <w:spacing w:val="0"/>
          <w:sz w:val="32"/>
          <w:szCs w:val="32"/>
        </w:rPr>
        <w:t>做好协调和督导工作，加强工作调度，建立裸露绿化月报制度，开展实地督导检查。11月底前，基本完成农村裸露土地的种草绿化工作。</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楷体_GB2312" w:hAnsi="微软雅黑" w:eastAsia="楷体_GB2312" w:cs="楷体_GB2312"/>
          <w:b/>
          <w:bCs/>
          <w:color w:val="auto"/>
          <w:spacing w:val="0"/>
          <w:sz w:val="32"/>
          <w:szCs w:val="32"/>
        </w:rPr>
      </w:pPr>
      <w:r>
        <w:rPr>
          <w:rFonts w:hint="eastAsia" w:ascii="楷体_GB2312" w:hAnsi="微软雅黑" w:eastAsia="楷体_GB2312" w:cs="楷体_GB2312"/>
          <w:b/>
          <w:bCs/>
          <w:color w:val="auto"/>
          <w:spacing w:val="0"/>
          <w:sz w:val="32"/>
          <w:szCs w:val="32"/>
        </w:rPr>
        <w:t>（六）考核评估，验收总结</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仿宋_GB2312" w:hAnsi="楷体_GB2312" w:eastAsia="仿宋_GB2312" w:cs="楷体_GB2312"/>
          <w:color w:val="auto"/>
          <w:spacing w:val="0"/>
          <w:sz w:val="32"/>
          <w:szCs w:val="32"/>
        </w:rPr>
      </w:pPr>
      <w:r>
        <w:rPr>
          <w:rFonts w:hint="eastAsia" w:ascii="仿宋_GB2312" w:hAnsi="微软雅黑" w:eastAsia="仿宋_GB2312" w:cs="仿宋_GB2312"/>
          <w:color w:val="auto"/>
          <w:spacing w:val="0"/>
          <w:sz w:val="32"/>
          <w:szCs w:val="32"/>
        </w:rPr>
        <w:t>绿化专项工作推进过程中，各</w:t>
      </w:r>
      <w:r>
        <w:rPr>
          <w:rFonts w:hint="eastAsia" w:ascii="仿宋_GB2312" w:hAnsi="微软雅黑" w:eastAsia="仿宋_GB2312" w:cs="仿宋_GB2312"/>
          <w:color w:val="auto"/>
          <w:spacing w:val="0"/>
          <w:sz w:val="32"/>
          <w:szCs w:val="32"/>
          <w:lang w:eastAsia="zh-CN"/>
        </w:rPr>
        <w:t>村（场）</w:t>
      </w:r>
      <w:r>
        <w:rPr>
          <w:rFonts w:hint="eastAsia" w:ascii="仿宋_GB2312" w:hAnsi="微软雅黑" w:eastAsia="仿宋_GB2312" w:cs="仿宋_GB2312"/>
          <w:color w:val="auto"/>
          <w:spacing w:val="0"/>
          <w:sz w:val="32"/>
          <w:szCs w:val="32"/>
        </w:rPr>
        <w:t>要认真开展自查；</w:t>
      </w:r>
      <w:r>
        <w:rPr>
          <w:rFonts w:hint="eastAsia" w:ascii="仿宋_GB2312" w:hAnsi="微软雅黑" w:eastAsia="仿宋_GB2312" w:cs="仿宋_GB2312"/>
          <w:color w:val="auto"/>
          <w:spacing w:val="0"/>
          <w:sz w:val="32"/>
          <w:szCs w:val="32"/>
          <w:lang w:eastAsia="zh-CN"/>
        </w:rPr>
        <w:t>镇农业服务中心</w:t>
      </w:r>
      <w:r>
        <w:rPr>
          <w:rFonts w:hint="eastAsia" w:ascii="仿宋_GB2312" w:hAnsi="微软雅黑" w:eastAsia="仿宋_GB2312" w:cs="仿宋_GB2312"/>
          <w:color w:val="auto"/>
          <w:spacing w:val="0"/>
          <w:sz w:val="32"/>
          <w:szCs w:val="32"/>
        </w:rPr>
        <w:t>、</w:t>
      </w:r>
      <w:r>
        <w:rPr>
          <w:rFonts w:hint="eastAsia" w:ascii="仿宋_GB2312" w:hAnsi="微软雅黑" w:eastAsia="仿宋_GB2312" w:cs="仿宋_GB2312"/>
          <w:color w:val="auto"/>
          <w:spacing w:val="0"/>
          <w:sz w:val="32"/>
          <w:szCs w:val="32"/>
          <w:lang w:eastAsia="zh-CN"/>
        </w:rPr>
        <w:t>镇资规所</w:t>
      </w:r>
      <w:r>
        <w:rPr>
          <w:rFonts w:hint="eastAsia" w:ascii="仿宋_GB2312" w:hAnsi="微软雅黑" w:eastAsia="仿宋_GB2312" w:cs="仿宋_GB2312"/>
          <w:color w:val="auto"/>
          <w:spacing w:val="0"/>
          <w:sz w:val="32"/>
          <w:szCs w:val="32"/>
        </w:rPr>
        <w:t>要及时开展实地督导检查，查找并整改绿化专项工作中存在的问题。2021年12月上旬，</w:t>
      </w:r>
      <w:r>
        <w:rPr>
          <w:rFonts w:hint="eastAsia" w:ascii="仿宋_GB2312" w:hAnsi="微软雅黑" w:eastAsia="仿宋_GB2312" w:cs="仿宋_GB2312"/>
          <w:color w:val="auto"/>
          <w:spacing w:val="0"/>
          <w:sz w:val="32"/>
          <w:szCs w:val="32"/>
          <w:lang w:eastAsia="zh-CN"/>
        </w:rPr>
        <w:t>镇</w:t>
      </w:r>
      <w:r>
        <w:rPr>
          <w:rFonts w:hint="eastAsia" w:ascii="仿宋_GB2312" w:hAnsi="微软雅黑" w:eastAsia="仿宋_GB2312" w:cs="仿宋_GB2312"/>
          <w:color w:val="auto"/>
          <w:spacing w:val="0"/>
          <w:sz w:val="32"/>
          <w:szCs w:val="32"/>
        </w:rPr>
        <w:t>农业</w:t>
      </w:r>
      <w:r>
        <w:rPr>
          <w:rFonts w:hint="eastAsia" w:ascii="仿宋_GB2312" w:hAnsi="微软雅黑" w:eastAsia="仿宋_GB2312" w:cs="仿宋_GB2312"/>
          <w:color w:val="auto"/>
          <w:spacing w:val="0"/>
          <w:sz w:val="32"/>
          <w:szCs w:val="32"/>
          <w:lang w:eastAsia="zh-CN"/>
        </w:rPr>
        <w:t>服务中心、资规所</w:t>
      </w:r>
      <w:r>
        <w:rPr>
          <w:rFonts w:hint="eastAsia" w:ascii="仿宋_GB2312" w:hAnsi="微软雅黑" w:eastAsia="仿宋_GB2312" w:cs="仿宋_GB2312"/>
          <w:color w:val="auto"/>
          <w:spacing w:val="0"/>
          <w:sz w:val="32"/>
          <w:szCs w:val="32"/>
        </w:rPr>
        <w:t>对照工作台账，对各</w:t>
      </w:r>
      <w:r>
        <w:rPr>
          <w:rFonts w:hint="eastAsia" w:ascii="仿宋_GB2312" w:hAnsi="微软雅黑" w:eastAsia="仿宋_GB2312" w:cs="仿宋_GB2312"/>
          <w:color w:val="auto"/>
          <w:spacing w:val="0"/>
          <w:sz w:val="32"/>
          <w:szCs w:val="32"/>
          <w:lang w:eastAsia="zh-CN"/>
        </w:rPr>
        <w:t>村（场）</w:t>
      </w:r>
      <w:r>
        <w:rPr>
          <w:rFonts w:hint="eastAsia" w:ascii="仿宋_GB2312" w:hAnsi="微软雅黑" w:eastAsia="仿宋_GB2312" w:cs="仿宋_GB2312"/>
          <w:color w:val="auto"/>
          <w:spacing w:val="0"/>
          <w:sz w:val="32"/>
          <w:szCs w:val="32"/>
        </w:rPr>
        <w:t>绿化工作进行考核评比，向</w:t>
      </w:r>
      <w:r>
        <w:rPr>
          <w:rFonts w:hint="eastAsia" w:ascii="仿宋_GB2312" w:hAnsi="微软雅黑" w:eastAsia="仿宋_GB2312" w:cs="仿宋_GB2312"/>
          <w:color w:val="auto"/>
          <w:spacing w:val="0"/>
          <w:sz w:val="32"/>
          <w:szCs w:val="32"/>
          <w:lang w:eastAsia="zh-CN"/>
        </w:rPr>
        <w:t>镇工作领导小组</w:t>
      </w:r>
      <w:r>
        <w:rPr>
          <w:rFonts w:hint="eastAsia" w:ascii="仿宋_GB2312" w:hAnsi="微软雅黑" w:eastAsia="仿宋_GB2312" w:cs="仿宋_GB2312"/>
          <w:color w:val="auto"/>
          <w:spacing w:val="0"/>
          <w:sz w:val="32"/>
          <w:szCs w:val="32"/>
        </w:rPr>
        <w:t>报送验收总结报告。</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四、保障措施</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b/>
          <w:bCs/>
          <w:color w:val="auto"/>
          <w:spacing w:val="0"/>
          <w:sz w:val="32"/>
          <w:szCs w:val="32"/>
        </w:rPr>
        <w:t>（一）强化组织领导，落实责任。</w:t>
      </w:r>
      <w:r>
        <w:rPr>
          <w:rFonts w:hint="eastAsia" w:ascii="仿宋_GB2312" w:hAnsi="仿宋_GB2312" w:eastAsia="仿宋_GB2312" w:cs="仿宋_GB2312"/>
          <w:bCs/>
          <w:color w:val="auto"/>
          <w:spacing w:val="0"/>
          <w:sz w:val="32"/>
          <w:szCs w:val="32"/>
          <w:lang w:val="en-US" w:eastAsia="zh-CN"/>
        </w:rPr>
        <w:t>农村裸露土地种草绿化专项行动在镇委农村工作领导小组统一领导，镇委农村工作领导小组办公室负责具体统筹协调，为</w:t>
      </w:r>
      <w:r>
        <w:rPr>
          <w:rFonts w:hint="eastAsia" w:ascii="仿宋_GB2312" w:hAnsi="仿宋_GB2312" w:eastAsia="仿宋_GB2312" w:cs="仿宋_GB2312"/>
          <w:bCs/>
          <w:color w:val="auto"/>
          <w:spacing w:val="0"/>
          <w:sz w:val="32"/>
          <w:szCs w:val="32"/>
        </w:rPr>
        <w:t>切实加强</w:t>
      </w:r>
      <w:r>
        <w:rPr>
          <w:rFonts w:hint="eastAsia" w:ascii="仿宋_GB2312" w:hAnsi="仿宋_GB2312" w:eastAsia="仿宋_GB2312" w:cs="仿宋_GB2312"/>
          <w:bCs/>
          <w:color w:val="auto"/>
          <w:spacing w:val="0"/>
          <w:sz w:val="32"/>
          <w:szCs w:val="32"/>
          <w:lang w:val="en-US" w:eastAsia="zh-CN"/>
        </w:rPr>
        <w:t>此</w:t>
      </w:r>
      <w:r>
        <w:rPr>
          <w:rFonts w:hint="eastAsia" w:ascii="仿宋_GB2312" w:hAnsi="仿宋_GB2312" w:eastAsia="仿宋_GB2312" w:cs="仿宋_GB2312"/>
          <w:color w:val="auto"/>
          <w:spacing w:val="0"/>
          <w:sz w:val="32"/>
          <w:szCs w:val="32"/>
        </w:rPr>
        <w:t>项工作，</w:t>
      </w:r>
      <w:r>
        <w:rPr>
          <w:rFonts w:hint="eastAsia" w:ascii="仿宋_GB2312" w:hAnsi="仿宋_GB2312" w:eastAsia="仿宋_GB2312" w:cs="仿宋_GB2312"/>
          <w:color w:val="auto"/>
          <w:spacing w:val="0"/>
          <w:sz w:val="32"/>
          <w:szCs w:val="32"/>
          <w:lang w:val="en-US" w:eastAsia="zh-CN"/>
        </w:rPr>
        <w:t>在镇</w:t>
      </w:r>
      <w:r>
        <w:rPr>
          <w:rFonts w:hint="eastAsia" w:ascii="仿宋_GB2312" w:hAnsi="仿宋_GB2312" w:eastAsia="仿宋_GB2312" w:cs="仿宋_GB2312"/>
          <w:bCs/>
          <w:color w:val="auto"/>
          <w:spacing w:val="0"/>
          <w:sz w:val="32"/>
          <w:szCs w:val="32"/>
          <w:lang w:val="en-US" w:eastAsia="zh-CN"/>
        </w:rPr>
        <w:t>委农村工作领导小组办公室下设推进专班，</w:t>
      </w:r>
      <w:r>
        <w:rPr>
          <w:rFonts w:hint="eastAsia" w:ascii="仿宋_GB2312" w:hAnsi="仿宋_GB2312" w:eastAsia="仿宋_GB2312" w:cs="仿宋_GB2312"/>
          <w:color w:val="auto"/>
          <w:spacing w:val="0"/>
          <w:sz w:val="32"/>
          <w:szCs w:val="32"/>
          <w:lang w:val="en-US" w:eastAsia="zh-CN"/>
        </w:rPr>
        <w:t>承担</w:t>
      </w:r>
      <w:r>
        <w:rPr>
          <w:rFonts w:hint="eastAsia" w:ascii="仿宋_GB2312" w:hAnsi="仿宋_GB2312" w:eastAsia="仿宋_GB2312" w:cs="仿宋_GB2312"/>
          <w:bCs/>
          <w:color w:val="auto"/>
          <w:spacing w:val="0"/>
          <w:sz w:val="32"/>
          <w:szCs w:val="32"/>
          <w:lang w:val="en-US" w:eastAsia="zh-CN"/>
        </w:rPr>
        <w:t>农村裸露土地种草绿化专项行动</w:t>
      </w:r>
      <w:r>
        <w:rPr>
          <w:rFonts w:hint="eastAsia" w:ascii="仿宋_GB2312" w:hAnsi="仿宋_GB2312" w:eastAsia="仿宋_GB2312" w:cs="仿宋_GB2312"/>
          <w:color w:val="auto"/>
          <w:spacing w:val="0"/>
          <w:sz w:val="32"/>
          <w:szCs w:val="32"/>
          <w:lang w:val="en-US" w:eastAsia="zh-CN"/>
        </w:rPr>
        <w:t>日常事务、综合协调、督导检查等工作，督促各成员单位及各村（场）落实、协调推进小组各项安排部署。专班由欧安德（党委副书记、镇长）兼任主任，副主任为黄昭（党委委员、副镇长），成员为：王海春（人大主席）、吴兴飞（农业服务中心负责人）、黄陈宏（资规所工作人员）、林虹（农业服务中心副主任），办公室设在镇农业服务中心。同时，镇农业服务中心、镇资规所和各村（场）要安排1名分管干部和1名联络员负责沟通协调和处置工作，具体联系人和联系方式报送至办公室，联系人：林虹，联系电话：13976338268，62268542。</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黑体" w:hAnsi="黑体" w:eastAsia="黑体" w:cs="黑体"/>
          <w:color w:val="auto"/>
          <w:spacing w:val="0"/>
          <w:sz w:val="32"/>
          <w:szCs w:val="32"/>
        </w:rPr>
      </w:pPr>
      <w:r>
        <w:rPr>
          <w:rFonts w:hint="eastAsia" w:ascii="楷体_GB2312" w:hAnsi="楷体_GB2312" w:eastAsia="楷体_GB2312" w:cs="楷体_GB2312"/>
          <w:b/>
          <w:bCs/>
          <w:color w:val="auto"/>
          <w:spacing w:val="0"/>
          <w:sz w:val="32"/>
          <w:szCs w:val="32"/>
          <w:lang w:val="en-US" w:eastAsia="zh-CN"/>
        </w:rPr>
        <w:t>（二）强化业务指导，上下合力。</w:t>
      </w:r>
      <w:r>
        <w:rPr>
          <w:rFonts w:hint="eastAsia" w:ascii="仿宋_GB2312" w:hAnsi="微软雅黑" w:eastAsia="仿宋_GB2312" w:cs="仿宋_GB2312"/>
          <w:color w:val="auto"/>
          <w:spacing w:val="0"/>
          <w:sz w:val="32"/>
          <w:szCs w:val="32"/>
          <w:lang w:val="en-US" w:eastAsia="zh-CN"/>
        </w:rPr>
        <w:t>镇</w:t>
      </w:r>
      <w:r>
        <w:rPr>
          <w:rFonts w:hint="eastAsia" w:ascii="仿宋_GB2312" w:hAnsi="微软雅黑" w:eastAsia="仿宋_GB2312" w:cs="仿宋_GB2312"/>
          <w:color w:val="auto"/>
          <w:spacing w:val="0"/>
          <w:sz w:val="32"/>
          <w:szCs w:val="32"/>
          <w:lang w:val="en-US" w:eastAsia="zh-CN"/>
        </w:rPr>
        <w:t>农业服务中心、镇资规所、等</w:t>
      </w:r>
      <w:r>
        <w:rPr>
          <w:rFonts w:hint="eastAsia" w:ascii="仿宋_GB2312" w:hAnsi="微软雅黑" w:eastAsia="仿宋_GB2312" w:cs="仿宋_GB2312"/>
          <w:color w:val="auto"/>
          <w:spacing w:val="0"/>
          <w:sz w:val="32"/>
          <w:szCs w:val="32"/>
        </w:rPr>
        <w:t>相关责任部门指导做好全</w:t>
      </w:r>
      <w:r>
        <w:rPr>
          <w:rFonts w:hint="eastAsia" w:ascii="仿宋_GB2312" w:hAnsi="微软雅黑" w:eastAsia="仿宋_GB2312" w:cs="仿宋_GB2312"/>
          <w:color w:val="auto"/>
          <w:spacing w:val="0"/>
          <w:sz w:val="32"/>
          <w:szCs w:val="32"/>
          <w:lang w:eastAsia="zh-CN"/>
        </w:rPr>
        <w:t>镇</w:t>
      </w:r>
      <w:r>
        <w:rPr>
          <w:rFonts w:hint="eastAsia" w:ascii="仿宋_GB2312" w:hAnsi="微软雅黑" w:eastAsia="仿宋_GB2312" w:cs="仿宋_GB2312"/>
          <w:color w:val="auto"/>
          <w:spacing w:val="0"/>
          <w:sz w:val="32"/>
          <w:szCs w:val="32"/>
        </w:rPr>
        <w:t>裸露土地摸底调查，建立基本台账，加强工作监管和督导；各</w:t>
      </w:r>
      <w:r>
        <w:rPr>
          <w:rFonts w:hint="eastAsia" w:ascii="仿宋_GB2312" w:hAnsi="微软雅黑" w:eastAsia="仿宋_GB2312" w:cs="仿宋_GB2312"/>
          <w:color w:val="auto"/>
          <w:spacing w:val="0"/>
          <w:sz w:val="32"/>
          <w:szCs w:val="32"/>
          <w:lang w:eastAsia="zh-CN"/>
        </w:rPr>
        <w:t>村、场</w:t>
      </w:r>
      <w:r>
        <w:rPr>
          <w:rFonts w:hint="eastAsia" w:ascii="仿宋_GB2312" w:hAnsi="微软雅黑" w:eastAsia="仿宋_GB2312" w:cs="仿宋_GB2312"/>
          <w:color w:val="auto"/>
          <w:spacing w:val="0"/>
          <w:sz w:val="32"/>
          <w:szCs w:val="32"/>
        </w:rPr>
        <w:t>要建立相应的组织领导机构，把农村裸露土地种草绿化专项行动作为“一把手”工程，落实属地主体责任，主动做好裸露土地的摸底调查和绿化任务部署安排；各村（</w:t>
      </w:r>
      <w:r>
        <w:rPr>
          <w:rFonts w:hint="eastAsia" w:ascii="仿宋_GB2312" w:hAnsi="微软雅黑" w:eastAsia="仿宋_GB2312" w:cs="仿宋_GB2312"/>
          <w:color w:val="auto"/>
          <w:spacing w:val="0"/>
          <w:sz w:val="32"/>
          <w:szCs w:val="32"/>
          <w:lang w:eastAsia="zh-CN"/>
        </w:rPr>
        <w:t>场</w:t>
      </w:r>
      <w:r>
        <w:rPr>
          <w:rFonts w:hint="eastAsia" w:ascii="仿宋_GB2312" w:hAnsi="微软雅黑" w:eastAsia="仿宋_GB2312" w:cs="仿宋_GB2312"/>
          <w:color w:val="auto"/>
          <w:spacing w:val="0"/>
          <w:sz w:val="32"/>
          <w:szCs w:val="32"/>
        </w:rPr>
        <w:t>）要抓好工作任务具体实施，同时要充分发挥乡村振兴工作队和村“两委”干部队伍作用，形成工作合力。</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楷体_GB2312" w:hAnsi="楷体_GB2312" w:eastAsia="楷体_GB2312" w:cs="楷体_GB2312"/>
          <w:b/>
          <w:bCs/>
          <w:color w:val="auto"/>
          <w:spacing w:val="0"/>
          <w:sz w:val="32"/>
          <w:szCs w:val="32"/>
        </w:rPr>
      </w:pPr>
      <w:r>
        <w:rPr>
          <w:rFonts w:hint="eastAsia" w:ascii="楷体_GB2312" w:hAnsi="楷体_GB2312" w:eastAsia="楷体_GB2312" w:cs="楷体_GB2312"/>
          <w:b/>
          <w:bCs/>
          <w:color w:val="auto"/>
          <w:spacing w:val="0"/>
          <w:sz w:val="32"/>
          <w:szCs w:val="32"/>
        </w:rPr>
        <w:t>（</w:t>
      </w:r>
      <w:r>
        <w:rPr>
          <w:rFonts w:hint="eastAsia" w:ascii="楷体_GB2312" w:hAnsi="楷体_GB2312" w:eastAsia="楷体_GB2312" w:cs="楷体_GB2312"/>
          <w:b/>
          <w:bCs/>
          <w:color w:val="auto"/>
          <w:spacing w:val="0"/>
          <w:sz w:val="32"/>
          <w:szCs w:val="32"/>
          <w:lang w:val="en-US" w:eastAsia="zh-CN"/>
        </w:rPr>
        <w:t>三</w:t>
      </w:r>
      <w:r>
        <w:rPr>
          <w:rFonts w:hint="eastAsia" w:ascii="楷体_GB2312" w:hAnsi="楷体_GB2312" w:eastAsia="楷体_GB2312" w:cs="楷体_GB2312"/>
          <w:b/>
          <w:bCs/>
          <w:color w:val="auto"/>
          <w:spacing w:val="0"/>
          <w:sz w:val="32"/>
          <w:szCs w:val="32"/>
        </w:rPr>
        <w:t>）强化考核评估，加大投入。</w:t>
      </w:r>
      <w:r>
        <w:rPr>
          <w:rFonts w:hint="eastAsia" w:ascii="仿宋_GB2312" w:hAnsi="楷体_GB2312" w:eastAsia="仿宋_GB2312" w:cs="楷体_GB2312"/>
          <w:bCs/>
          <w:color w:val="auto"/>
          <w:spacing w:val="0"/>
          <w:sz w:val="32"/>
          <w:szCs w:val="32"/>
        </w:rPr>
        <w:t>工作推进过程中，</w:t>
      </w:r>
      <w:r>
        <w:rPr>
          <w:rFonts w:hint="eastAsia" w:ascii="仿宋_GB2312" w:hAnsi="仿宋_GB2312" w:eastAsia="仿宋_GB2312" w:cs="仿宋_GB2312"/>
          <w:bCs/>
          <w:color w:val="auto"/>
          <w:spacing w:val="0"/>
          <w:sz w:val="32"/>
          <w:szCs w:val="32"/>
        </w:rPr>
        <w:t>严禁拔高标准，不能以硬化代替绿化，不能搞运动式，坚持久久为功，形成长效机制。要认真采取种草绿化这一主要方式，兼顾种菜等其它简便易行长效方式，因地制宜，花小钱办大事，严禁互相攀比、铺张浪费。将农村裸露土地种草绿化列为年度乡村振兴实绩考核重要内容，每年进行考核评估，对实施效果好的镇</w:t>
      </w:r>
      <w:r>
        <w:rPr>
          <w:rFonts w:hint="eastAsia" w:ascii="仿宋_GB2312" w:hAnsi="微软雅黑" w:eastAsia="仿宋_GB2312" w:cs="仿宋_GB2312"/>
          <w:color w:val="auto"/>
          <w:spacing w:val="0"/>
          <w:sz w:val="32"/>
          <w:szCs w:val="32"/>
          <w:lang w:eastAsia="zh-CN"/>
        </w:rPr>
        <w:t>（区）</w:t>
      </w:r>
      <w:r>
        <w:rPr>
          <w:rFonts w:hint="eastAsia" w:ascii="仿宋_GB2312" w:hAnsi="仿宋_GB2312" w:eastAsia="仿宋_GB2312" w:cs="仿宋_GB2312"/>
          <w:bCs/>
          <w:color w:val="auto"/>
          <w:spacing w:val="0"/>
          <w:sz w:val="32"/>
          <w:szCs w:val="32"/>
        </w:rPr>
        <w:t>给予通报表扬，在乡村振兴实绩考核中予以加分。</w:t>
      </w:r>
      <w:r>
        <w:rPr>
          <w:rFonts w:hint="eastAsia" w:ascii="仿宋_GB2312" w:hAnsi="仿宋_GB2312" w:eastAsia="仿宋_GB2312" w:cs="仿宋_GB2312"/>
          <w:bCs/>
          <w:color w:val="auto"/>
          <w:spacing w:val="0"/>
          <w:sz w:val="32"/>
          <w:szCs w:val="32"/>
          <w:lang w:eastAsia="zh-CN"/>
        </w:rPr>
        <w:t>镇</w:t>
      </w:r>
      <w:r>
        <w:rPr>
          <w:rFonts w:hint="eastAsia" w:ascii="仿宋_GB2312" w:hAnsi="楷体_GB2312" w:eastAsia="仿宋_GB2312" w:cs="楷体_GB2312"/>
          <w:bCs/>
          <w:color w:val="auto"/>
          <w:spacing w:val="0"/>
          <w:sz w:val="32"/>
          <w:szCs w:val="32"/>
        </w:rPr>
        <w:t>财政优先保障农村裸露土地种草绿化专项行动所需资金，积极落实项目承建企业绿化责任。各</w:t>
      </w:r>
      <w:r>
        <w:rPr>
          <w:rFonts w:hint="eastAsia" w:ascii="仿宋_GB2312" w:hAnsi="楷体_GB2312" w:eastAsia="仿宋_GB2312" w:cs="楷体_GB2312"/>
          <w:bCs/>
          <w:color w:val="auto"/>
          <w:spacing w:val="0"/>
          <w:sz w:val="32"/>
          <w:szCs w:val="32"/>
          <w:lang w:eastAsia="zh-CN"/>
        </w:rPr>
        <w:t>村</w:t>
      </w:r>
      <w:r>
        <w:rPr>
          <w:rFonts w:hint="eastAsia" w:ascii="仿宋_GB2312" w:hAnsi="楷体_GB2312" w:eastAsia="仿宋_GB2312" w:cs="楷体_GB2312"/>
          <w:bCs/>
          <w:color w:val="auto"/>
          <w:spacing w:val="0"/>
          <w:sz w:val="32"/>
          <w:szCs w:val="32"/>
        </w:rPr>
        <w:t>、</w:t>
      </w:r>
      <w:r>
        <w:rPr>
          <w:rFonts w:hint="eastAsia" w:ascii="仿宋_GB2312" w:hAnsi="楷体_GB2312" w:eastAsia="仿宋_GB2312" w:cs="楷体_GB2312"/>
          <w:bCs/>
          <w:color w:val="auto"/>
          <w:spacing w:val="0"/>
          <w:sz w:val="32"/>
          <w:szCs w:val="32"/>
          <w:lang w:eastAsia="zh-CN"/>
        </w:rPr>
        <w:t>场</w:t>
      </w:r>
      <w:r>
        <w:rPr>
          <w:rFonts w:hint="eastAsia" w:ascii="仿宋_GB2312" w:hAnsi="楷体_GB2312" w:eastAsia="仿宋_GB2312" w:cs="楷体_GB2312"/>
          <w:bCs/>
          <w:color w:val="auto"/>
          <w:spacing w:val="0"/>
          <w:sz w:val="32"/>
          <w:szCs w:val="32"/>
        </w:rPr>
        <w:t>积极加大村集体投入，并积极发动农民群众投工投劳等。</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仿宋_GB2312" w:hAnsi="微软雅黑" w:eastAsia="仿宋_GB2312" w:cs="仿宋_GB2312"/>
          <w:color w:val="auto"/>
          <w:spacing w:val="0"/>
          <w:sz w:val="32"/>
          <w:szCs w:val="32"/>
        </w:rPr>
      </w:pPr>
      <w:r>
        <w:rPr>
          <w:rFonts w:hint="eastAsia" w:ascii="楷体_GB2312" w:hAnsi="楷体_GB2312" w:eastAsia="楷体_GB2312" w:cs="楷体_GB2312"/>
          <w:b/>
          <w:bCs/>
          <w:color w:val="auto"/>
          <w:spacing w:val="0"/>
          <w:sz w:val="32"/>
          <w:szCs w:val="32"/>
        </w:rPr>
        <w:t>（</w:t>
      </w:r>
      <w:r>
        <w:rPr>
          <w:rFonts w:hint="eastAsia" w:ascii="楷体_GB2312" w:hAnsi="楷体_GB2312" w:eastAsia="楷体_GB2312" w:cs="楷体_GB2312"/>
          <w:b/>
          <w:bCs/>
          <w:color w:val="auto"/>
          <w:spacing w:val="0"/>
          <w:sz w:val="32"/>
          <w:szCs w:val="32"/>
          <w:lang w:val="en-US" w:eastAsia="zh-CN"/>
        </w:rPr>
        <w:t>四</w:t>
      </w:r>
      <w:r>
        <w:rPr>
          <w:rFonts w:hint="eastAsia" w:ascii="楷体_GB2312" w:hAnsi="楷体_GB2312" w:eastAsia="楷体_GB2312" w:cs="楷体_GB2312"/>
          <w:b/>
          <w:bCs/>
          <w:color w:val="auto"/>
          <w:spacing w:val="0"/>
          <w:sz w:val="32"/>
          <w:szCs w:val="32"/>
        </w:rPr>
        <w:t>）强化村庄特点，分类施策。</w:t>
      </w:r>
      <w:r>
        <w:rPr>
          <w:rFonts w:hint="eastAsia" w:ascii="仿宋_GB2312" w:hAnsi="楷体_GB2312" w:eastAsia="仿宋_GB2312" w:cs="楷体_GB2312"/>
          <w:bCs/>
          <w:color w:val="auto"/>
          <w:spacing w:val="0"/>
          <w:sz w:val="32"/>
          <w:szCs w:val="32"/>
        </w:rPr>
        <w:t>农村裸露</w:t>
      </w:r>
      <w:r>
        <w:rPr>
          <w:rFonts w:hint="eastAsia" w:ascii="仿宋_GB2312" w:hAnsi="楷体_GB2312" w:eastAsia="仿宋_GB2312" w:cs="楷体_GB2312"/>
          <w:bCs/>
          <w:color w:val="auto"/>
          <w:spacing w:val="0"/>
          <w:sz w:val="32"/>
          <w:szCs w:val="32"/>
          <w:lang w:eastAsia="zh-CN"/>
        </w:rPr>
        <w:t>土地种</w:t>
      </w:r>
      <w:r>
        <w:rPr>
          <w:rFonts w:hint="eastAsia" w:ascii="仿宋_GB2312" w:hAnsi="楷体_GB2312" w:eastAsia="仿宋_GB2312" w:cs="楷体_GB2312"/>
          <w:bCs/>
          <w:color w:val="auto"/>
          <w:spacing w:val="0"/>
          <w:sz w:val="32"/>
          <w:szCs w:val="32"/>
        </w:rPr>
        <w:t>草</w:t>
      </w:r>
      <w:r>
        <w:rPr>
          <w:rFonts w:hint="eastAsia" w:ascii="仿宋_GB2312" w:hAnsi="微软雅黑" w:eastAsia="仿宋_GB2312" w:cs="仿宋_GB2312"/>
          <w:color w:val="auto"/>
          <w:spacing w:val="0"/>
          <w:sz w:val="32"/>
          <w:szCs w:val="32"/>
        </w:rPr>
        <w:t>绿化专项行动要与农村人居环境整治、乡村建设行动以及促进农民增收结合起来，各</w:t>
      </w:r>
      <w:r>
        <w:rPr>
          <w:rFonts w:hint="eastAsia" w:ascii="仿宋_GB2312" w:hAnsi="微软雅黑" w:eastAsia="仿宋_GB2312" w:cs="仿宋_GB2312"/>
          <w:color w:val="auto"/>
          <w:spacing w:val="0"/>
          <w:sz w:val="32"/>
          <w:szCs w:val="32"/>
          <w:lang w:eastAsia="zh-CN"/>
        </w:rPr>
        <w:t>村、场</w:t>
      </w:r>
      <w:r>
        <w:rPr>
          <w:rFonts w:hint="eastAsia" w:ascii="仿宋_GB2312" w:hAnsi="微软雅黑" w:eastAsia="仿宋_GB2312" w:cs="仿宋_GB2312"/>
          <w:color w:val="auto"/>
          <w:spacing w:val="0"/>
          <w:sz w:val="32"/>
          <w:szCs w:val="32"/>
        </w:rPr>
        <w:t>要充分考虑当地的气候特点、生态环境特征、裸露土地的基本情况等因素分类科学实施绿化工作，找准适宜种植管理的绿色植被。</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3" w:firstLineChars="200"/>
        <w:textAlignment w:val="auto"/>
        <w:rPr>
          <w:rFonts w:hint="eastAsia" w:ascii="仿宋_GB2312" w:hAnsi="微软雅黑" w:eastAsia="仿宋_GB2312"/>
          <w:color w:val="auto"/>
          <w:spacing w:val="0"/>
          <w:sz w:val="32"/>
          <w:szCs w:val="32"/>
        </w:rPr>
      </w:pPr>
      <w:r>
        <w:rPr>
          <w:rFonts w:hint="eastAsia" w:ascii="楷体_GB2312" w:hAnsi="楷体_GB2312" w:eastAsia="楷体_GB2312" w:cs="楷体_GB2312"/>
          <w:b/>
          <w:bCs/>
          <w:color w:val="auto"/>
          <w:spacing w:val="0"/>
          <w:sz w:val="32"/>
          <w:szCs w:val="32"/>
        </w:rPr>
        <w:t>（</w:t>
      </w:r>
      <w:r>
        <w:rPr>
          <w:rFonts w:hint="eastAsia" w:ascii="楷体_GB2312" w:hAnsi="楷体_GB2312" w:eastAsia="楷体_GB2312" w:cs="楷体_GB2312"/>
          <w:b/>
          <w:bCs/>
          <w:color w:val="auto"/>
          <w:spacing w:val="0"/>
          <w:sz w:val="32"/>
          <w:szCs w:val="32"/>
          <w:lang w:val="en-US" w:eastAsia="zh-CN"/>
        </w:rPr>
        <w:t>五</w:t>
      </w:r>
      <w:r>
        <w:rPr>
          <w:rFonts w:hint="eastAsia" w:ascii="楷体_GB2312" w:hAnsi="楷体_GB2312" w:eastAsia="楷体_GB2312" w:cs="楷体_GB2312"/>
          <w:b/>
          <w:bCs/>
          <w:color w:val="auto"/>
          <w:spacing w:val="0"/>
          <w:sz w:val="32"/>
          <w:szCs w:val="32"/>
        </w:rPr>
        <w:t>）强化宣传引导，营造氛围。</w:t>
      </w:r>
      <w:r>
        <w:rPr>
          <w:rFonts w:hint="eastAsia" w:ascii="仿宋_GB2312" w:hAnsi="微软雅黑" w:eastAsia="仿宋_GB2312"/>
          <w:color w:val="auto"/>
          <w:spacing w:val="0"/>
          <w:sz w:val="32"/>
          <w:szCs w:val="32"/>
        </w:rPr>
        <w:t>结合</w:t>
      </w:r>
      <w:r>
        <w:rPr>
          <w:rFonts w:hint="eastAsia" w:ascii="仿宋_GB2312" w:hAnsi="微软雅黑" w:eastAsia="仿宋_GB2312"/>
          <w:color w:val="auto"/>
          <w:spacing w:val="0"/>
          <w:sz w:val="32"/>
          <w:szCs w:val="32"/>
          <w:lang w:eastAsia="zh-CN"/>
        </w:rPr>
        <w:t>大茂</w:t>
      </w:r>
      <w:r>
        <w:rPr>
          <w:rFonts w:hint="eastAsia" w:ascii="仿宋_GB2312" w:hAnsi="微软雅黑" w:eastAsia="仿宋_GB2312"/>
          <w:color w:val="auto"/>
          <w:spacing w:val="0"/>
          <w:sz w:val="32"/>
          <w:szCs w:val="32"/>
        </w:rPr>
        <w:t>农村工作特点，采取多种有效形式，广泛宣传</w:t>
      </w:r>
      <w:r>
        <w:rPr>
          <w:rFonts w:hint="eastAsia" w:ascii="仿宋_GB2312" w:hAnsi="微软雅黑" w:eastAsia="仿宋_GB2312" w:cs="仿宋_GB2312"/>
          <w:color w:val="auto"/>
          <w:spacing w:val="0"/>
          <w:sz w:val="32"/>
          <w:szCs w:val="32"/>
        </w:rPr>
        <w:t>农村裸露土地种草绿化专项行动</w:t>
      </w:r>
      <w:r>
        <w:rPr>
          <w:rFonts w:hint="eastAsia" w:ascii="仿宋_GB2312" w:hAnsi="微软雅黑" w:eastAsia="仿宋_GB2312"/>
          <w:color w:val="auto"/>
          <w:spacing w:val="0"/>
          <w:sz w:val="32"/>
          <w:szCs w:val="32"/>
        </w:rPr>
        <w:t>的重要性和必要性，调动一切积极因素，动员干部群众自觉参与到</w:t>
      </w:r>
      <w:r>
        <w:rPr>
          <w:rFonts w:hint="eastAsia" w:ascii="仿宋_GB2312" w:hAnsi="微软雅黑" w:eastAsia="仿宋_GB2312" w:cs="仿宋_GB2312"/>
          <w:color w:val="auto"/>
          <w:spacing w:val="0"/>
          <w:sz w:val="32"/>
          <w:szCs w:val="32"/>
        </w:rPr>
        <w:t>农村裸露土地种草绿化专项行动</w:t>
      </w:r>
      <w:r>
        <w:rPr>
          <w:rFonts w:hint="eastAsia" w:ascii="仿宋_GB2312" w:hAnsi="微软雅黑" w:eastAsia="仿宋_GB2312"/>
          <w:color w:val="auto"/>
          <w:spacing w:val="0"/>
          <w:sz w:val="32"/>
          <w:szCs w:val="32"/>
        </w:rPr>
        <w:t>中来。充分发挥万宁电视台、</w:t>
      </w:r>
      <w:r>
        <w:rPr>
          <w:rFonts w:hint="eastAsia" w:ascii="仿宋_GB2312" w:hAnsi="仿宋_GB2312" w:eastAsia="仿宋_GB2312" w:cs="仿宋_GB2312"/>
          <w:color w:val="auto"/>
          <w:spacing w:val="0"/>
          <w:sz w:val="32"/>
          <w:szCs w:val="32"/>
        </w:rPr>
        <w:t>万宁发布厅、万宁党旗红等</w:t>
      </w:r>
      <w:r>
        <w:rPr>
          <w:rFonts w:hint="eastAsia" w:ascii="仿宋_GB2312" w:hAnsi="微软雅黑" w:eastAsia="仿宋_GB2312"/>
          <w:color w:val="auto"/>
          <w:spacing w:val="0"/>
          <w:sz w:val="32"/>
          <w:szCs w:val="32"/>
        </w:rPr>
        <w:t>媒体的舆论导向作用，着力报道全</w:t>
      </w:r>
      <w:r>
        <w:rPr>
          <w:rFonts w:hint="eastAsia" w:ascii="仿宋_GB2312" w:hAnsi="微软雅黑" w:eastAsia="仿宋_GB2312"/>
          <w:color w:val="auto"/>
          <w:spacing w:val="0"/>
          <w:sz w:val="32"/>
          <w:szCs w:val="32"/>
          <w:lang w:eastAsia="zh-CN"/>
        </w:rPr>
        <w:t>镇</w:t>
      </w:r>
      <w:r>
        <w:rPr>
          <w:rFonts w:hint="eastAsia" w:ascii="仿宋_GB2312" w:hAnsi="微软雅黑" w:eastAsia="仿宋_GB2312" w:cs="仿宋_GB2312"/>
          <w:color w:val="auto"/>
          <w:spacing w:val="0"/>
          <w:sz w:val="32"/>
          <w:szCs w:val="32"/>
        </w:rPr>
        <w:t>农村裸露土地种草绿化专项行动</w:t>
      </w:r>
      <w:r>
        <w:rPr>
          <w:rFonts w:hint="eastAsia" w:ascii="仿宋_GB2312" w:hAnsi="微软雅黑" w:eastAsia="仿宋_GB2312"/>
          <w:color w:val="auto"/>
          <w:spacing w:val="0"/>
          <w:sz w:val="32"/>
          <w:szCs w:val="32"/>
        </w:rPr>
        <w:t>中的先进典型，努力营造健康文明、积极向上的良好氛围。</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仿宋_GB2312" w:hAnsi="微软雅黑" w:eastAsia="仿宋_GB2312"/>
          <w:color w:val="auto"/>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仿宋_GB2312" w:hAnsi="黑体" w:eastAsia="仿宋_GB2312" w:cs="宋体"/>
          <w:color w:val="auto"/>
          <w:spacing w:val="0"/>
          <w:kern w:val="0"/>
          <w:sz w:val="32"/>
          <w:szCs w:val="32"/>
        </w:rPr>
      </w:pPr>
      <w:r>
        <w:rPr>
          <w:rFonts w:hint="eastAsia" w:ascii="仿宋_GB2312" w:hAnsi="微软雅黑" w:eastAsia="仿宋_GB2312"/>
          <w:color w:val="auto"/>
          <w:spacing w:val="0"/>
          <w:sz w:val="32"/>
          <w:szCs w:val="32"/>
        </w:rPr>
        <w:t>附件：</w:t>
      </w:r>
      <w:r>
        <w:rPr>
          <w:rFonts w:hint="eastAsia" w:ascii="仿宋_GB2312" w:hAnsi="微软雅黑" w:eastAsia="仿宋_GB2312"/>
          <w:color w:val="auto"/>
          <w:spacing w:val="0"/>
          <w:sz w:val="32"/>
          <w:szCs w:val="32"/>
          <w:lang w:val="en-US" w:eastAsia="zh-CN"/>
        </w:rPr>
        <w:t>1</w:t>
      </w:r>
      <w:r>
        <w:rPr>
          <w:rFonts w:hint="eastAsia" w:ascii="仿宋_GB2312" w:hAnsi="黑体" w:eastAsia="仿宋_GB2312" w:cs="宋体"/>
          <w:color w:val="auto"/>
          <w:spacing w:val="0"/>
          <w:kern w:val="0"/>
          <w:sz w:val="32"/>
          <w:szCs w:val="32"/>
          <w:lang w:val="en-US" w:eastAsia="zh-CN"/>
        </w:rPr>
        <w:t>.大茂镇</w:t>
      </w:r>
      <w:r>
        <w:rPr>
          <w:rFonts w:hint="eastAsia" w:ascii="仿宋_GB2312" w:hAnsi="黑体" w:eastAsia="仿宋_GB2312" w:cs="宋体"/>
          <w:color w:val="auto"/>
          <w:spacing w:val="0"/>
          <w:kern w:val="0"/>
          <w:sz w:val="32"/>
          <w:szCs w:val="32"/>
        </w:rPr>
        <w:t>农村裸露土地摸底调查表</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firstLine="640" w:firstLineChars="200"/>
        <w:textAlignment w:val="auto"/>
        <w:rPr>
          <w:rFonts w:hint="eastAsia" w:ascii="仿宋_GB2312" w:hAnsi="黑体" w:eastAsia="仿宋_GB2312" w:cs="宋体"/>
          <w:color w:val="auto"/>
          <w:spacing w:val="0"/>
          <w:kern w:val="0"/>
          <w:sz w:val="32"/>
          <w:szCs w:val="32"/>
          <w:lang w:val="en-US" w:eastAsia="zh-CN"/>
        </w:rPr>
      </w:pPr>
      <w:r>
        <w:rPr>
          <w:rFonts w:hint="eastAsia" w:ascii="仿宋_GB2312" w:hAnsi="黑体" w:eastAsia="仿宋_GB2312" w:cs="宋体"/>
          <w:color w:val="auto"/>
          <w:spacing w:val="0"/>
          <w:kern w:val="0"/>
          <w:sz w:val="32"/>
          <w:szCs w:val="32"/>
          <w:lang w:val="en-US" w:eastAsia="zh-CN"/>
        </w:rPr>
        <w:t xml:space="preserve">      2.</w:t>
      </w:r>
      <w:r>
        <w:rPr>
          <w:rFonts w:hint="eastAsia" w:ascii="仿宋_GB2312" w:hAnsi="黑体" w:eastAsia="仿宋_GB2312" w:cs="宋体"/>
          <w:color w:val="auto"/>
          <w:spacing w:val="-20"/>
          <w:kern w:val="0"/>
          <w:sz w:val="32"/>
          <w:szCs w:val="32"/>
          <w:lang w:val="en-US" w:eastAsia="zh-CN"/>
        </w:rPr>
        <w:t>大茂镇农村裸露土地专项行动分管领导和联络员名单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hint="eastAsia" w:ascii="黑体" w:hAnsi="黑体" w:eastAsia="黑体" w:cs="仿宋_GB2312"/>
          <w:color w:val="auto"/>
          <w:spacing w:val="0"/>
          <w:sz w:val="32"/>
          <w:szCs w:val="32"/>
        </w:rPr>
      </w:pPr>
    </w:p>
    <w:p>
      <w:pPr>
        <w:pStyle w:val="9"/>
        <w:keepNext w:val="0"/>
        <w:keepLines w:val="0"/>
        <w:pageBreakBefore w:val="0"/>
        <w:kinsoku/>
        <w:wordWrap/>
        <w:overflowPunct/>
        <w:topLinePunct w:val="0"/>
        <w:autoSpaceDE/>
        <w:autoSpaceDN/>
        <w:bidi w:val="0"/>
        <w:adjustRightInd/>
        <w:spacing w:after="0" w:line="560" w:lineRule="exact"/>
        <w:ind w:left="0" w:leftChars="0" w:rightChars="0"/>
        <w:rPr>
          <w:rFonts w:hint="eastAsia" w:ascii="仿宋_GB2312" w:hAnsi="仿宋_GB2312" w:eastAsia="仿宋_GB2312" w:cs="仿宋_GB2312"/>
          <w:color w:val="auto"/>
          <w:sz w:val="24"/>
          <w:szCs w:val="24"/>
          <w:lang w:val="en-US" w:eastAsia="zh-CN"/>
        </w:rPr>
      </w:pPr>
    </w:p>
    <w:p>
      <w:pPr>
        <w:pStyle w:val="9"/>
        <w:keepNext w:val="0"/>
        <w:keepLines w:val="0"/>
        <w:pageBreakBefore w:val="0"/>
        <w:kinsoku/>
        <w:wordWrap/>
        <w:overflowPunct/>
        <w:topLinePunct w:val="0"/>
        <w:autoSpaceDE/>
        <w:autoSpaceDN/>
        <w:bidi w:val="0"/>
        <w:adjustRightInd/>
        <w:spacing w:after="0" w:line="560" w:lineRule="exact"/>
        <w:ind w:left="0" w:leftChars="0" w:rightChars="0"/>
        <w:rPr>
          <w:rFonts w:hint="eastAsia" w:ascii="仿宋_GB2312" w:hAnsi="仿宋_GB2312" w:eastAsia="仿宋_GB2312" w:cs="仿宋_GB2312"/>
          <w:color w:val="auto"/>
          <w:sz w:val="24"/>
          <w:szCs w:val="24"/>
          <w:lang w:val="en-US" w:eastAsia="zh-CN"/>
        </w:rPr>
      </w:pPr>
    </w:p>
    <w:p>
      <w:pPr>
        <w:pStyle w:val="9"/>
        <w:keepNext w:val="0"/>
        <w:keepLines w:val="0"/>
        <w:pageBreakBefore w:val="0"/>
        <w:kinsoku/>
        <w:wordWrap/>
        <w:overflowPunct/>
        <w:topLinePunct w:val="0"/>
        <w:autoSpaceDE/>
        <w:autoSpaceDN/>
        <w:bidi w:val="0"/>
        <w:adjustRightInd/>
        <w:spacing w:after="0" w:line="560" w:lineRule="exact"/>
        <w:ind w:left="0" w:leftChars="0" w:rightChars="0"/>
        <w:rPr>
          <w:rFonts w:hint="eastAsia" w:ascii="仿宋_GB2312" w:hAnsi="仿宋_GB2312" w:eastAsia="仿宋_GB2312" w:cs="仿宋_GB2312"/>
          <w:color w:val="auto"/>
          <w:sz w:val="24"/>
          <w:szCs w:val="24"/>
          <w:lang w:val="en-US" w:eastAsia="zh-CN"/>
        </w:rPr>
      </w:pPr>
    </w:p>
    <w:p>
      <w:pPr>
        <w:pStyle w:val="9"/>
        <w:keepNext w:val="0"/>
        <w:keepLines w:val="0"/>
        <w:pageBreakBefore w:val="0"/>
        <w:kinsoku/>
        <w:wordWrap/>
        <w:overflowPunct/>
        <w:topLinePunct w:val="0"/>
        <w:autoSpaceDE/>
        <w:autoSpaceDN/>
        <w:bidi w:val="0"/>
        <w:adjustRightInd/>
        <w:spacing w:after="0" w:line="560" w:lineRule="exact"/>
        <w:ind w:left="0" w:leftChars="0" w:rightChars="0"/>
        <w:rPr>
          <w:rFonts w:hint="eastAsia" w:ascii="仿宋_GB2312" w:hAnsi="仿宋_GB2312" w:eastAsia="仿宋_GB2312" w:cs="仿宋_GB2312"/>
          <w:color w:val="auto"/>
          <w:sz w:val="24"/>
          <w:szCs w:val="24"/>
          <w:lang w:val="en-US" w:eastAsia="zh-CN"/>
        </w:rPr>
      </w:pPr>
    </w:p>
    <w:p>
      <w:pPr>
        <w:pStyle w:val="9"/>
        <w:keepNext w:val="0"/>
        <w:keepLines w:val="0"/>
        <w:pageBreakBefore w:val="0"/>
        <w:kinsoku/>
        <w:wordWrap/>
        <w:overflowPunct/>
        <w:topLinePunct w:val="0"/>
        <w:autoSpaceDE/>
        <w:autoSpaceDN/>
        <w:bidi w:val="0"/>
        <w:adjustRightInd/>
        <w:spacing w:after="0" w:line="560" w:lineRule="exact"/>
        <w:ind w:left="0" w:leftChars="0" w:rightChars="0"/>
        <w:rPr>
          <w:rFonts w:hint="eastAsia" w:ascii="仿宋_GB2312" w:hAnsi="仿宋_GB2312" w:eastAsia="仿宋_GB2312" w:cs="仿宋_GB2312"/>
          <w:color w:val="auto"/>
          <w:sz w:val="24"/>
          <w:szCs w:val="24"/>
          <w:lang w:val="en-US" w:eastAsia="zh-CN"/>
        </w:rPr>
      </w:pPr>
    </w:p>
    <w:p>
      <w:pPr>
        <w:pStyle w:val="9"/>
        <w:keepNext w:val="0"/>
        <w:keepLines w:val="0"/>
        <w:pageBreakBefore w:val="0"/>
        <w:kinsoku/>
        <w:wordWrap/>
        <w:overflowPunct/>
        <w:topLinePunct w:val="0"/>
        <w:autoSpaceDE/>
        <w:autoSpaceDN/>
        <w:bidi w:val="0"/>
        <w:adjustRightInd/>
        <w:spacing w:after="0" w:line="560" w:lineRule="exact"/>
        <w:ind w:left="0" w:leftChars="0" w:rightChars="0"/>
        <w:rPr>
          <w:rFonts w:hint="eastAsia" w:ascii="仿宋_GB2312" w:hAnsi="仿宋_GB2312" w:eastAsia="仿宋_GB2312" w:cs="仿宋_GB2312"/>
          <w:color w:val="auto"/>
          <w:sz w:val="24"/>
          <w:szCs w:val="24"/>
          <w:lang w:val="en-US" w:eastAsia="zh-CN"/>
        </w:rPr>
      </w:pPr>
    </w:p>
    <w:p>
      <w:pPr>
        <w:pStyle w:val="9"/>
        <w:keepNext w:val="0"/>
        <w:keepLines w:val="0"/>
        <w:pageBreakBefore w:val="0"/>
        <w:kinsoku/>
        <w:wordWrap/>
        <w:overflowPunct/>
        <w:topLinePunct w:val="0"/>
        <w:autoSpaceDE/>
        <w:autoSpaceDN/>
        <w:bidi w:val="0"/>
        <w:adjustRightInd/>
        <w:spacing w:after="0" w:line="560" w:lineRule="exact"/>
        <w:ind w:left="0" w:leftChars="0" w:rightChars="0"/>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hint="eastAsia" w:ascii="黑体" w:hAnsi="黑体" w:eastAsia="黑体" w:cs="仿宋_GB2312"/>
          <w:color w:val="auto"/>
          <w:spacing w:val="0"/>
          <w:sz w:val="32"/>
          <w:szCs w:val="32"/>
        </w:rPr>
        <w:sectPr>
          <w:pgSz w:w="11906" w:h="16838"/>
          <w:pgMar w:top="2098" w:right="1531" w:bottom="1984" w:left="1531" w:header="851" w:footer="992" w:gutter="0"/>
          <w:pgNumType w:fmt="numberInDash"/>
          <w:cols w:space="720" w:num="1"/>
          <w:docGrid w:type="lines" w:linePitch="323" w:charSpace="0"/>
        </w:sect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rPr>
        <w:t>附件</w:t>
      </w:r>
      <w:r>
        <w:rPr>
          <w:rFonts w:hint="eastAsia" w:ascii="黑体" w:hAnsi="黑体" w:eastAsia="黑体" w:cs="黑体"/>
          <w:color w:val="auto"/>
          <w:spacing w:val="0"/>
          <w:sz w:val="32"/>
          <w:szCs w:val="32"/>
          <w:lang w:val="en-US" w:eastAsia="zh-CN"/>
        </w:rPr>
        <w:t>1</w:t>
      </w:r>
    </w:p>
    <w:tbl>
      <w:tblPr>
        <w:tblStyle w:val="6"/>
        <w:tblpPr w:leftFromText="180" w:rightFromText="180" w:horzAnchor="page" w:tblpX="999" w:tblpY="729"/>
        <w:tblW w:w="15288" w:type="dxa"/>
        <w:tblInd w:w="0" w:type="dxa"/>
        <w:tblLayout w:type="fixed"/>
        <w:tblCellMar>
          <w:top w:w="0" w:type="dxa"/>
          <w:left w:w="108" w:type="dxa"/>
          <w:bottom w:w="0" w:type="dxa"/>
          <w:right w:w="108" w:type="dxa"/>
        </w:tblCellMar>
      </w:tblPr>
      <w:tblGrid>
        <w:gridCol w:w="674"/>
        <w:gridCol w:w="930"/>
        <w:gridCol w:w="960"/>
        <w:gridCol w:w="768"/>
        <w:gridCol w:w="1376"/>
        <w:gridCol w:w="1276"/>
        <w:gridCol w:w="992"/>
        <w:gridCol w:w="1276"/>
        <w:gridCol w:w="1134"/>
        <w:gridCol w:w="1559"/>
        <w:gridCol w:w="1134"/>
        <w:gridCol w:w="1134"/>
        <w:gridCol w:w="1134"/>
        <w:gridCol w:w="941"/>
      </w:tblGrid>
      <w:tr>
        <w:tblPrEx>
          <w:tblLayout w:type="fixed"/>
          <w:tblCellMar>
            <w:top w:w="0" w:type="dxa"/>
            <w:left w:w="108" w:type="dxa"/>
            <w:bottom w:w="0" w:type="dxa"/>
            <w:right w:w="108" w:type="dxa"/>
          </w:tblCellMar>
        </w:tblPrEx>
        <w:trPr>
          <w:trHeight w:val="705" w:hRule="atLeast"/>
        </w:trPr>
        <w:tc>
          <w:tcPr>
            <w:tcW w:w="15288" w:type="dxa"/>
            <w:gridSpan w:val="14"/>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方正小标宋_GBK" w:hAnsi="宋体" w:eastAsia="方正小标宋_GBK" w:cs="宋体"/>
                <w:bCs/>
                <w:color w:val="auto"/>
                <w:spacing w:val="0"/>
                <w:kern w:val="0"/>
                <w:sz w:val="44"/>
                <w:szCs w:val="44"/>
              </w:rPr>
            </w:pPr>
            <w:r>
              <w:rPr>
                <w:rFonts w:hint="eastAsia" w:ascii="方正小标宋_GBK" w:hAnsi="宋体" w:eastAsia="方正小标宋_GBK" w:cs="宋体"/>
                <w:bCs/>
                <w:color w:val="auto"/>
                <w:spacing w:val="0"/>
                <w:kern w:val="0"/>
                <w:sz w:val="44"/>
                <w:szCs w:val="44"/>
                <w:lang w:eastAsia="zh-CN"/>
              </w:rPr>
              <w:t>大茂镇</w:t>
            </w:r>
            <w:r>
              <w:rPr>
                <w:rFonts w:hint="eastAsia" w:ascii="方正小标宋_GBK" w:hAnsi="宋体" w:eastAsia="方正小标宋_GBK" w:cs="宋体"/>
                <w:bCs/>
                <w:color w:val="auto"/>
                <w:spacing w:val="0"/>
                <w:kern w:val="0"/>
                <w:sz w:val="44"/>
                <w:szCs w:val="44"/>
              </w:rPr>
              <w:t>农村裸露土地摸底调查表</w:t>
            </w:r>
          </w:p>
        </w:tc>
      </w:tr>
      <w:tr>
        <w:tblPrEx>
          <w:tblLayout w:type="fixed"/>
          <w:tblCellMar>
            <w:top w:w="0" w:type="dxa"/>
            <w:left w:w="108" w:type="dxa"/>
            <w:bottom w:w="0" w:type="dxa"/>
            <w:right w:w="108" w:type="dxa"/>
          </w:tblCellMar>
        </w:tblPrEx>
        <w:trPr>
          <w:trHeight w:val="799" w:hRule="atLeast"/>
        </w:trPr>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序号</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镇</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村（居）</w:t>
            </w:r>
          </w:p>
        </w:tc>
        <w:tc>
          <w:tcPr>
            <w:tcW w:w="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人数</w:t>
            </w:r>
          </w:p>
        </w:tc>
        <w:tc>
          <w:tcPr>
            <w:tcW w:w="13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土地权属</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地块面积</w:t>
            </w:r>
            <w:r>
              <w:rPr>
                <w:rFonts w:hint="eastAsia" w:ascii="宋体" w:hAnsi="宋体" w:cs="宋体"/>
                <w:color w:val="auto"/>
                <w:spacing w:val="0"/>
                <w:kern w:val="0"/>
                <w:szCs w:val="21"/>
              </w:rPr>
              <w:br w:type="textWrapping"/>
            </w:r>
            <w:r>
              <w:rPr>
                <w:rFonts w:hint="eastAsia" w:ascii="宋体" w:hAnsi="宋体" w:cs="宋体"/>
                <w:color w:val="auto"/>
                <w:spacing w:val="0"/>
                <w:kern w:val="0"/>
                <w:szCs w:val="21"/>
              </w:rPr>
              <w:t>（亩)</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宋体" w:hAnsi="宋体" w:cs="宋体"/>
                <w:b/>
                <w:color w:val="auto"/>
                <w:spacing w:val="0"/>
                <w:kern w:val="0"/>
                <w:szCs w:val="21"/>
              </w:rPr>
            </w:pPr>
            <w:r>
              <w:rPr>
                <w:rFonts w:hint="eastAsia" w:ascii="宋体" w:hAnsi="宋体" w:cs="宋体"/>
                <w:color w:val="auto"/>
                <w:spacing w:val="0"/>
                <w:kern w:val="0"/>
                <w:szCs w:val="21"/>
              </w:rPr>
              <w:t>现状</w:t>
            </w: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类型</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立地条件</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中心点经纬度</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整治方式</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经费投入</w:t>
            </w:r>
            <w:r>
              <w:rPr>
                <w:rFonts w:hint="eastAsia" w:ascii="宋体" w:hAnsi="宋体" w:cs="宋体"/>
                <w:color w:val="auto"/>
                <w:spacing w:val="0"/>
                <w:kern w:val="0"/>
                <w:szCs w:val="21"/>
              </w:rPr>
              <w:br w:type="textWrapping"/>
            </w:r>
            <w:r>
              <w:rPr>
                <w:rFonts w:hint="eastAsia" w:ascii="宋体" w:hAnsi="宋体" w:cs="宋体"/>
                <w:color w:val="auto"/>
                <w:spacing w:val="0"/>
                <w:kern w:val="0"/>
                <w:szCs w:val="21"/>
              </w:rPr>
              <w:t>（万元）</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调查人</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联系电话</w:t>
            </w:r>
          </w:p>
        </w:tc>
        <w:tc>
          <w:tcPr>
            <w:tcW w:w="94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ascii="宋体" w:hAnsi="宋体" w:cs="宋体"/>
                <w:color w:val="auto"/>
                <w:spacing w:val="0"/>
                <w:kern w:val="0"/>
                <w:szCs w:val="21"/>
              </w:rPr>
            </w:pPr>
            <w:r>
              <w:rPr>
                <w:rFonts w:hint="eastAsia" w:ascii="宋体" w:hAnsi="宋体" w:cs="宋体"/>
                <w:color w:val="auto"/>
                <w:spacing w:val="0"/>
                <w:kern w:val="0"/>
                <w:szCs w:val="21"/>
              </w:rPr>
              <w:t>备注</w:t>
            </w:r>
          </w:p>
        </w:tc>
      </w:tr>
      <w:tr>
        <w:tblPrEx>
          <w:tblLayout w:type="fixed"/>
          <w:tblCellMar>
            <w:top w:w="0" w:type="dxa"/>
            <w:left w:w="108" w:type="dxa"/>
            <w:bottom w:w="0" w:type="dxa"/>
            <w:right w:w="108" w:type="dxa"/>
          </w:tblCellMar>
        </w:tblPrEx>
        <w:trPr>
          <w:trHeight w:val="499"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7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376" w:type="dxa"/>
            <w:tcBorders>
              <w:top w:val="nil"/>
              <w:left w:val="nil"/>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276" w:type="dxa"/>
            <w:tcBorders>
              <w:top w:val="nil"/>
              <w:left w:val="nil"/>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r>
      <w:tr>
        <w:tblPrEx>
          <w:tblLayout w:type="fixed"/>
          <w:tblCellMar>
            <w:top w:w="0" w:type="dxa"/>
            <w:left w:w="108" w:type="dxa"/>
            <w:bottom w:w="0" w:type="dxa"/>
            <w:right w:w="108" w:type="dxa"/>
          </w:tblCellMar>
        </w:tblPrEx>
        <w:trPr>
          <w:trHeight w:val="499"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7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3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Arial" w:hAnsi="Arial" w:cs="Arial"/>
                <w:color w:val="auto"/>
                <w:spacing w:val="0"/>
                <w:kern w:val="0"/>
                <w:sz w:val="24"/>
                <w:szCs w:val="24"/>
              </w:rPr>
            </w:pPr>
            <w:r>
              <w:rPr>
                <w:rFonts w:ascii="Arial" w:hAnsi="Arial" w:cs="Arial"/>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r>
      <w:tr>
        <w:tblPrEx>
          <w:tblLayout w:type="fixed"/>
          <w:tblCellMar>
            <w:top w:w="0" w:type="dxa"/>
            <w:left w:w="108" w:type="dxa"/>
            <w:bottom w:w="0" w:type="dxa"/>
            <w:right w:w="108" w:type="dxa"/>
          </w:tblCellMar>
        </w:tblPrEx>
        <w:trPr>
          <w:trHeight w:val="499"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7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3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Arial" w:hAnsi="Arial" w:cs="Arial"/>
                <w:color w:val="auto"/>
                <w:spacing w:val="0"/>
                <w:kern w:val="0"/>
                <w:sz w:val="24"/>
                <w:szCs w:val="24"/>
              </w:rPr>
            </w:pPr>
            <w:r>
              <w:rPr>
                <w:rFonts w:ascii="Arial" w:hAnsi="Arial" w:cs="Arial"/>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r>
      <w:tr>
        <w:tblPrEx>
          <w:tblLayout w:type="fixed"/>
          <w:tblCellMar>
            <w:top w:w="0" w:type="dxa"/>
            <w:left w:w="108" w:type="dxa"/>
            <w:bottom w:w="0" w:type="dxa"/>
            <w:right w:w="108" w:type="dxa"/>
          </w:tblCellMar>
        </w:tblPrEx>
        <w:trPr>
          <w:trHeight w:val="499"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7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3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Arial" w:hAnsi="Arial" w:cs="Arial"/>
                <w:color w:val="auto"/>
                <w:spacing w:val="0"/>
                <w:kern w:val="0"/>
                <w:sz w:val="24"/>
                <w:szCs w:val="24"/>
              </w:rPr>
            </w:pPr>
            <w:r>
              <w:rPr>
                <w:rFonts w:ascii="Arial" w:hAnsi="Arial" w:cs="Arial"/>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c>
          <w:tcPr>
            <w:tcW w:w="9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　</w:t>
            </w:r>
          </w:p>
        </w:tc>
      </w:tr>
      <w:tr>
        <w:tblPrEx>
          <w:tblLayout w:type="fixed"/>
          <w:tblCellMar>
            <w:top w:w="0" w:type="dxa"/>
            <w:left w:w="108" w:type="dxa"/>
            <w:bottom w:w="0" w:type="dxa"/>
            <w:right w:w="108" w:type="dxa"/>
          </w:tblCellMar>
        </w:tblPrEx>
        <w:trPr>
          <w:trHeight w:val="2669"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填表说明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hint="eastAsia" w:ascii="宋体" w:hAnsi="宋体" w:cs="宋体"/>
                <w:color w:val="auto"/>
                <w:spacing w:val="0"/>
                <w:kern w:val="0"/>
                <w:sz w:val="24"/>
                <w:szCs w:val="24"/>
              </w:rPr>
            </w:pPr>
          </w:p>
        </w:tc>
        <w:tc>
          <w:tcPr>
            <w:tcW w:w="14614" w:type="dxa"/>
            <w:gridSpan w:val="13"/>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1.土地权属：（1）个人（姓名）宅基地范围；（2）村内（村名）公共范围；（3）道路（涉及路段名称）两侧范围；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2.土地性质：（1）耕地（包括水田和坡地）；（2）林地（可以种植树木或其它经济作物的坡地）；（3）宅基地（</w:t>
            </w:r>
            <w:r>
              <w:rPr>
                <w:rFonts w:hint="eastAsia" w:ascii="宋体" w:hAnsi="宋体" w:cs="宋体"/>
                <w:color w:val="auto"/>
                <w:spacing w:val="0"/>
                <w:kern w:val="0"/>
                <w:sz w:val="24"/>
                <w:szCs w:val="24"/>
                <w:lang w:eastAsia="zh-CN"/>
              </w:rPr>
              <w:t>资规</w:t>
            </w:r>
            <w:r>
              <w:rPr>
                <w:rFonts w:hint="eastAsia" w:ascii="宋体" w:hAnsi="宋体" w:cs="宋体"/>
                <w:color w:val="auto"/>
                <w:spacing w:val="0"/>
                <w:kern w:val="0"/>
                <w:sz w:val="24"/>
                <w:szCs w:val="24"/>
              </w:rPr>
              <w:t>分配给村民建造民宅的土地）；（4）荒地（没有任何绿色植被，或者种什么也不长的土地）；（5）建设用地（一般分为居住用地、公共设施用地、工矿用地、物流仓储用地、交通设施用地、市政公用设施用地、道路广场用地、绿地、特殊用地）；</w:t>
            </w: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3.整治方式：（1）撒播草籽；（2）种植蔬菜；（3）覆盖防尘。</w:t>
            </w:r>
          </w:p>
          <w:p>
            <w:pPr>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hint="eastAsia" w:ascii="宋体" w:hAnsi="宋体" w:cs="宋体"/>
                <w:color w:val="auto"/>
                <w:spacing w:val="0"/>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hint="eastAsia" w:ascii="仿宋_GB2312" w:eastAsia="仿宋_GB2312"/>
          <w:color w:val="auto"/>
          <w:spacing w:val="0"/>
          <w:sz w:val="32"/>
          <w:szCs w:val="32"/>
        </w:rPr>
      </w:pPr>
    </w:p>
    <w:p>
      <w:pPr>
        <w:pStyle w:val="2"/>
        <w:keepNext w:val="0"/>
        <w:keepLines w:val="0"/>
        <w:pageBreakBefore w:val="0"/>
        <w:kinsoku/>
        <w:wordWrap/>
        <w:overflowPunct/>
        <w:topLinePunct w:val="0"/>
        <w:autoSpaceDE/>
        <w:autoSpaceDN/>
        <w:bidi w:val="0"/>
        <w:adjustRightInd/>
        <w:spacing w:after="0" w:afterLines="0" w:line="560" w:lineRule="exact"/>
        <w:ind w:left="0" w:leftChars="0" w:rightChars="0"/>
        <w:rPr>
          <w:rFonts w:hint="eastAsia"/>
          <w:color w:val="auto"/>
        </w:rPr>
        <w:sectPr>
          <w:footerReference r:id="rId4" w:type="default"/>
          <w:pgSz w:w="16838" w:h="11906" w:orient="landscape"/>
          <w:pgMar w:top="1474" w:right="1985" w:bottom="1361" w:left="1588" w:header="851" w:footer="992" w:gutter="0"/>
          <w:pgNumType w:fmt="numberInDash" w:start="1"/>
          <w:cols w:space="720" w:num="1"/>
          <w:docGrid w:type="linesAndChars" w:linePitch="323" w:charSpace="0"/>
        </w:sectPr>
      </w:pP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eastAsia="zh-CN"/>
        </w:rPr>
        <w:t>附件</w:t>
      </w:r>
      <w:r>
        <w:rPr>
          <w:rFonts w:hint="eastAsia" w:ascii="黑体" w:hAnsi="黑体" w:eastAsia="黑体" w:cs="黑体"/>
          <w:color w:val="auto"/>
          <w:spacing w:val="0"/>
          <w:sz w:val="32"/>
          <w:szCs w:val="32"/>
          <w:lang w:val="en-US" w:eastAsia="zh-CN"/>
        </w:rPr>
        <w:t>2</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lang w:val="en-US" w:eastAsia="zh-CN"/>
        </w:rPr>
      </w:pPr>
    </w:p>
    <w:p>
      <w:pPr>
        <w:keepNext w:val="0"/>
        <w:keepLines w:val="0"/>
        <w:pageBreakBefore w:val="0"/>
        <w:kinsoku/>
        <w:wordWrap/>
        <w:overflowPunct/>
        <w:topLinePunct w:val="0"/>
        <w:autoSpaceDE/>
        <w:autoSpaceDN/>
        <w:bidi w:val="0"/>
        <w:adjustRightInd/>
        <w:spacing w:line="560" w:lineRule="exact"/>
        <w:ind w:left="0" w:leftChars="0" w:rightChars="0"/>
        <w:jc w:val="center"/>
        <w:rPr>
          <w:rFonts w:hint="eastAsia" w:ascii="方正小标宋_GBK" w:hAnsi="仿宋_GB2312" w:eastAsia="方正小标宋_GBK" w:cs="仿宋_GB2312"/>
          <w:color w:val="auto"/>
          <w:spacing w:val="0"/>
          <w:sz w:val="36"/>
          <w:szCs w:val="36"/>
        </w:rPr>
      </w:pPr>
      <w:r>
        <w:rPr>
          <w:rFonts w:hint="eastAsia" w:ascii="方正小标宋_GBK" w:hAnsi="仿宋_GB2312" w:eastAsia="方正小标宋_GBK" w:cs="仿宋_GB2312"/>
          <w:color w:val="auto"/>
          <w:spacing w:val="0"/>
          <w:sz w:val="36"/>
          <w:szCs w:val="36"/>
          <w:lang w:eastAsia="zh-CN"/>
        </w:rPr>
        <w:t>大茂镇农村裸露土地专项行动分管领导和联络员名单</w:t>
      </w:r>
    </w:p>
    <w:p>
      <w:pPr>
        <w:keepNext w:val="0"/>
        <w:keepLines w:val="0"/>
        <w:pageBreakBefore w:val="0"/>
        <w:kinsoku/>
        <w:wordWrap/>
        <w:overflowPunct/>
        <w:topLinePunct w:val="0"/>
        <w:autoSpaceDE/>
        <w:autoSpaceDN/>
        <w:bidi w:val="0"/>
        <w:adjustRightInd/>
        <w:spacing w:line="560" w:lineRule="exact"/>
        <w:ind w:left="0" w:leftChars="0" w:rightChars="0"/>
        <w:jc w:val="center"/>
        <w:rPr>
          <w:rFonts w:hint="default" w:ascii="方正小标宋_GBK" w:hAnsi="方正小标宋_GBK" w:eastAsia="方正小标宋_GBK" w:cs="方正小标宋_GBK"/>
          <w:color w:val="auto"/>
          <w:sz w:val="36"/>
          <w:szCs w:val="36"/>
          <w:lang w:val="en-US" w:eastAsia="zh-CN"/>
        </w:rPr>
      </w:pPr>
      <w:r>
        <w:rPr>
          <w:rFonts w:hint="eastAsia" w:ascii="楷体_GB2312" w:hAnsi="仿宋_GB2312" w:eastAsia="楷体_GB2312" w:cs="仿宋_GB2312"/>
          <w:color w:val="auto"/>
          <w:sz w:val="24"/>
        </w:rPr>
        <w:t xml:space="preserve">填报单位:         </w:t>
      </w:r>
      <w:r>
        <w:rPr>
          <w:rFonts w:hint="eastAsia" w:ascii="楷体_GB2312" w:hAnsi="仿宋_GB2312" w:eastAsia="楷体_GB2312" w:cs="仿宋_GB2312"/>
          <w:color w:val="auto"/>
          <w:sz w:val="24"/>
          <w:lang w:val="en-US" w:eastAsia="zh-CN"/>
        </w:rPr>
        <w:t xml:space="preserve">                    </w:t>
      </w:r>
      <w:r>
        <w:rPr>
          <w:rFonts w:hint="eastAsia" w:ascii="楷体_GB2312" w:hAnsi="仿宋_GB2312" w:eastAsia="楷体_GB2312" w:cs="仿宋_GB2312"/>
          <w:color w:val="auto"/>
          <w:sz w:val="24"/>
        </w:rPr>
        <w:t xml:space="preserve">     </w:t>
      </w:r>
      <w:r>
        <w:rPr>
          <w:rFonts w:hint="eastAsia" w:ascii="楷体_GB2312" w:hAnsi="仿宋_GB2312" w:eastAsia="楷体_GB2312" w:cs="仿宋_GB2312"/>
          <w:color w:val="auto"/>
          <w:sz w:val="24"/>
          <w:lang w:val="en-US" w:eastAsia="zh-CN"/>
        </w:rPr>
        <w:t xml:space="preserve"> </w:t>
      </w:r>
      <w:r>
        <w:rPr>
          <w:rFonts w:hint="eastAsia" w:ascii="楷体_GB2312" w:hAnsi="仿宋_GB2312" w:eastAsia="楷体_GB2312" w:cs="仿宋_GB2312"/>
          <w:color w:val="auto"/>
          <w:sz w:val="24"/>
        </w:rPr>
        <w:t xml:space="preserve">   填报日期:</w:t>
      </w:r>
      <w:r>
        <w:rPr>
          <w:rFonts w:hint="eastAsia" w:ascii="楷体_GB2312" w:hAnsi="仿宋_GB2312" w:eastAsia="楷体_GB2312" w:cs="仿宋_GB2312"/>
          <w:color w:val="auto"/>
          <w:sz w:val="24"/>
          <w:lang w:val="en-US" w:eastAsia="zh-CN"/>
        </w:rPr>
        <w:t xml:space="preserve">   </w:t>
      </w:r>
      <w:r>
        <w:rPr>
          <w:rFonts w:hint="eastAsia" w:ascii="楷体_GB2312" w:hAnsi="仿宋_GB2312" w:eastAsia="楷体_GB2312" w:cs="仿宋_GB2312"/>
          <w:color w:val="auto"/>
          <w:sz w:val="24"/>
        </w:rPr>
        <w:t>年</w:t>
      </w:r>
      <w:r>
        <w:rPr>
          <w:rFonts w:hint="eastAsia" w:ascii="楷体_GB2312" w:hAnsi="仿宋_GB2312" w:eastAsia="楷体_GB2312" w:cs="仿宋_GB2312"/>
          <w:color w:val="auto"/>
          <w:sz w:val="24"/>
          <w:lang w:val="en-US" w:eastAsia="zh-CN"/>
        </w:rPr>
        <w:t xml:space="preserve">  </w:t>
      </w:r>
      <w:r>
        <w:rPr>
          <w:rFonts w:hint="eastAsia" w:ascii="楷体_GB2312" w:hAnsi="仿宋_GB2312" w:eastAsia="楷体_GB2312" w:cs="仿宋_GB2312"/>
          <w:color w:val="auto"/>
          <w:sz w:val="24"/>
        </w:rPr>
        <w:t>月</w:t>
      </w:r>
      <w:r>
        <w:rPr>
          <w:rFonts w:hint="eastAsia" w:ascii="楷体_GB2312" w:hAnsi="仿宋_GB2312" w:eastAsia="楷体_GB2312" w:cs="仿宋_GB2312"/>
          <w:color w:val="auto"/>
          <w:sz w:val="24"/>
          <w:lang w:val="en-US" w:eastAsia="zh-CN"/>
        </w:rPr>
        <w:t xml:space="preserve">  </w:t>
      </w:r>
      <w:r>
        <w:rPr>
          <w:rFonts w:hint="eastAsia" w:ascii="楷体_GB2312" w:hAnsi="仿宋_GB2312" w:eastAsia="楷体_GB2312" w:cs="仿宋_GB2312"/>
          <w:color w:val="auto"/>
          <w:sz w:val="24"/>
        </w:rPr>
        <w:t>日</w:t>
      </w:r>
    </w:p>
    <w:tbl>
      <w:tblPr>
        <w:tblStyle w:val="7"/>
        <w:tblW w:w="8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977"/>
        <w:gridCol w:w="1732"/>
        <w:gridCol w:w="203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980"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22"/>
                <w:szCs w:val="22"/>
                <w:vertAlign w:val="baseline"/>
                <w:lang w:val="en-US" w:eastAsia="zh-CN"/>
              </w:rPr>
            </w:pPr>
            <w:r>
              <w:rPr>
                <w:rFonts w:hint="eastAsia" w:ascii="黑体" w:hAnsi="黑体" w:eastAsia="黑体" w:cs="黑体"/>
                <w:color w:val="auto"/>
                <w:spacing w:val="0"/>
                <w:sz w:val="22"/>
                <w:szCs w:val="22"/>
                <w:vertAlign w:val="baseline"/>
                <w:lang w:val="en-US" w:eastAsia="zh-CN"/>
              </w:rPr>
              <w:t>序号</w:t>
            </w:r>
          </w:p>
        </w:tc>
        <w:tc>
          <w:tcPr>
            <w:tcW w:w="1977"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22"/>
                <w:szCs w:val="22"/>
                <w:vertAlign w:val="baseline"/>
                <w:lang w:val="en-US" w:eastAsia="zh-CN"/>
              </w:rPr>
            </w:pPr>
            <w:r>
              <w:rPr>
                <w:rFonts w:hint="eastAsia" w:ascii="黑体" w:hAnsi="黑体" w:eastAsia="黑体" w:cs="黑体"/>
                <w:b w:val="0"/>
                <w:bCs w:val="0"/>
                <w:color w:val="auto"/>
                <w:kern w:val="2"/>
                <w:sz w:val="22"/>
                <w:szCs w:val="22"/>
                <w:vertAlign w:val="baseline"/>
                <w:lang w:val="en-US" w:eastAsia="zh-CN" w:bidi="ar-SA"/>
              </w:rPr>
              <w:t>单位</w:t>
            </w:r>
          </w:p>
        </w:tc>
        <w:tc>
          <w:tcPr>
            <w:tcW w:w="1732"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22"/>
                <w:szCs w:val="22"/>
                <w:vertAlign w:val="baseline"/>
                <w:lang w:val="en-US" w:eastAsia="zh-CN"/>
              </w:rPr>
            </w:pPr>
            <w:r>
              <w:rPr>
                <w:rFonts w:hint="eastAsia" w:ascii="黑体" w:hAnsi="黑体" w:eastAsia="黑体" w:cs="黑体"/>
                <w:color w:val="auto"/>
                <w:spacing w:val="0"/>
                <w:sz w:val="22"/>
                <w:szCs w:val="22"/>
                <w:vertAlign w:val="baseline"/>
                <w:lang w:val="en-US" w:eastAsia="zh-CN"/>
              </w:rPr>
              <w:t>职务</w:t>
            </w:r>
          </w:p>
        </w:tc>
        <w:tc>
          <w:tcPr>
            <w:tcW w:w="2031"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22"/>
                <w:szCs w:val="22"/>
                <w:vertAlign w:val="baseline"/>
                <w:lang w:val="en-US" w:eastAsia="zh-CN"/>
              </w:rPr>
            </w:pPr>
            <w:r>
              <w:rPr>
                <w:rFonts w:hint="eastAsia" w:ascii="黑体" w:hAnsi="黑体" w:eastAsia="黑体" w:cs="黑体"/>
                <w:color w:val="auto"/>
                <w:spacing w:val="0"/>
                <w:sz w:val="22"/>
                <w:szCs w:val="22"/>
                <w:vertAlign w:val="baseline"/>
                <w:lang w:val="en-US" w:eastAsia="zh-CN"/>
              </w:rPr>
              <w:t>联系方式</w:t>
            </w:r>
          </w:p>
        </w:tc>
        <w:tc>
          <w:tcPr>
            <w:tcW w:w="1705"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22"/>
                <w:szCs w:val="22"/>
                <w:vertAlign w:val="baseline"/>
                <w:lang w:val="en-US" w:eastAsia="zh-CN"/>
              </w:rPr>
            </w:pPr>
            <w:r>
              <w:rPr>
                <w:rFonts w:hint="eastAsia" w:ascii="黑体" w:hAnsi="黑体" w:eastAsia="黑体" w:cs="黑体"/>
                <w:color w:val="auto"/>
                <w:spacing w:val="0"/>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980"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977"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732"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2031"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705"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仿宋_GB2312" w:hAnsi="仿宋_GB2312" w:eastAsia="仿宋_GB2312" w:cs="仿宋_GB2312"/>
                <w:color w:val="auto"/>
                <w:spacing w:val="0"/>
                <w:sz w:val="24"/>
                <w:szCs w:val="24"/>
                <w:vertAlign w:val="baseline"/>
                <w:lang w:val="en-US" w:eastAsia="zh-CN"/>
              </w:rPr>
            </w:pPr>
            <w:r>
              <w:rPr>
                <w:rFonts w:hint="eastAsia" w:ascii="仿宋_GB2312" w:hAnsi="仿宋_GB2312" w:eastAsia="仿宋_GB2312" w:cs="仿宋_GB2312"/>
                <w:color w:val="auto"/>
                <w:spacing w:val="0"/>
                <w:sz w:val="24"/>
                <w:szCs w:val="24"/>
                <w:vertAlign w:val="baseline"/>
                <w:lang w:val="en-US" w:eastAsia="zh-CN"/>
              </w:rPr>
              <w:t>分管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980"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977"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732"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2031"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705"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r>
              <w:rPr>
                <w:rFonts w:hint="eastAsia" w:ascii="仿宋_GB2312" w:hAnsi="仿宋_GB2312" w:eastAsia="仿宋_GB2312" w:cs="仿宋_GB2312"/>
                <w:color w:val="auto"/>
                <w:spacing w:val="0"/>
                <w:sz w:val="24"/>
                <w:szCs w:val="24"/>
                <w:vertAlign w:val="baseline"/>
                <w:lang w:val="en-US" w:eastAsia="zh-CN"/>
              </w:rPr>
              <w:t>联络员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980"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977"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732"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2031"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705"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80"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977"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732"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2031"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705"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80"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977"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732"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2031"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c>
          <w:tcPr>
            <w:tcW w:w="1705"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980"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977"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732"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2031"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705"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980"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977"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732"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2031"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705"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980"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977"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732"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2031"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705"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980"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977"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732"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2031"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705"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980"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977"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732"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2031"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c>
          <w:tcPr>
            <w:tcW w:w="1705" w:type="dxa"/>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center"/>
              <w:textAlignment w:val="auto"/>
              <w:rPr>
                <w:rFonts w:hint="eastAsia" w:ascii="黑体" w:hAnsi="黑体" w:eastAsia="黑体" w:cs="黑体"/>
                <w:color w:val="000000" w:themeColor="text1"/>
                <w:spacing w:val="0"/>
                <w:sz w:val="32"/>
                <w:szCs w:val="32"/>
                <w:vertAlign w:val="baseline"/>
                <w:lang w:val="en-US" w:eastAsia="zh-CN"/>
                <w14:textFill>
                  <w14:solidFill>
                    <w14:schemeClr w14:val="tx1"/>
                  </w14:solidFill>
                </w14:textFill>
              </w:rPr>
            </w:pPr>
          </w:p>
        </w:tc>
      </w:tr>
    </w:tbl>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Chars="0"/>
        <w:jc w:val="left"/>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p>
    <w:sectPr>
      <w:pgSz w:w="11906" w:h="16838"/>
      <w:pgMar w:top="1984" w:right="1361" w:bottom="1587" w:left="1474" w:header="851" w:footer="992" w:gutter="0"/>
      <w:pgNumType w:fmt="numberInDash" w:start="1"/>
      <w:cols w:space="0" w:num="1"/>
      <w:rtlGutter w:val="0"/>
      <w:docGrid w:type="linesAndChars" w:linePitch="323" w:charSpace="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060"/>
        <w:tab w:val="clear" w:pos="4153"/>
      </w:tabs>
    </w:pPr>
    <w:r>
      <w:rPr>
        <w:rFonts w:ascii="Calibri" w:hAnsi="Calibri" w:cs="黑体"/>
        <w:szCs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1905</wp:posOffset>
              </wp:positionV>
              <wp:extent cx="614045" cy="296545"/>
              <wp:effectExtent l="0" t="0" r="0" b="0"/>
              <wp:wrapNone/>
              <wp:docPr id="1" name="Quad Arrow 2"/>
              <wp:cNvGraphicFramePr/>
              <a:graphic xmlns:a="http://schemas.openxmlformats.org/drawingml/2006/main">
                <a:graphicData uri="http://schemas.microsoft.com/office/word/2010/wordprocessingShape">
                  <wps:wsp>
                    <wps:cNvSpPr txBox="1"/>
                    <wps:spPr>
                      <a:xfrm>
                        <a:off x="0" y="0"/>
                        <a:ext cx="614045" cy="296545"/>
                      </a:xfrm>
                      <a:prstGeom prst="rect">
                        <a:avLst/>
                      </a:prstGeom>
                      <a:noFill/>
                      <a:ln w="9525">
                        <a:noFill/>
                      </a:ln>
                      <a:effectLst/>
                    </wps:spPr>
                    <wps:txbx>
                      <w:txbxContent>
                        <w:p>
                          <w:pPr>
                            <w:pStyle w:val="3"/>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- 2 -</w:t>
                          </w:r>
                          <w:r>
                            <w:rPr>
                              <w:rFonts w:hint="eastAsia" w:ascii="仿宋" w:hAnsi="仿宋" w:eastAsia="仿宋" w:cs="仿宋"/>
                              <w:sz w:val="28"/>
                              <w:szCs w:val="28"/>
                            </w:rPr>
                            <w:fldChar w:fldCharType="end"/>
                          </w:r>
                        </w:p>
                      </w:txbxContent>
                    </wps:txbx>
                    <wps:bodyPr lIns="0" tIns="0" rIns="0" bIns="0" upright="1"/>
                  </wps:wsp>
                </a:graphicData>
              </a:graphic>
            </wp:anchor>
          </w:drawing>
        </mc:Choice>
        <mc:Fallback>
          <w:pict>
            <v:shape id="Quad Arrow 2" o:spid="_x0000_s1026" o:spt="202" type="#_x0000_t202" style="position:absolute;left:0pt;margin-top:0.15pt;height:23.35pt;width:48.35pt;mso-position-horizontal:outside;mso-position-horizontal-relative:margin;z-index:251660288;mso-width-relative:page;mso-height-relative:page;" filled="f" stroked="f" coordsize="21600,21600" o:gfxdata="UEsDBAoAAAAAAIdO4kAAAAAAAAAAAAAAAAAEAAAAZHJzL1BLAwQUAAAACACHTuJALefOVNQAAAAD&#10;AQAADwAAAGRycy9kb3ducmV2LnhtbE2PzU7DMBCE70i8g7WVuFG7gFKaZlMhBCckRBoOHJ14m1iN&#10;1yF2f3h7zKkcRzOa+abYnN0gjjQF6xlhMVcgiFtvLHcIn/Xr7SOIEDUbPXgmhB8KsCmvrwqdG3/i&#10;io7b2IlUwiHXCH2MYy5laHtyOsz9SJy8nZ+cjklOnTSTPqVyN8g7pTLptOW00OuRnntq99uDQ3j6&#10;4urFfr83H9WusnW9UvyW7RFvZgu1BhHpHC9h+MNP6FAmpsYf2AQxIKQjEeEeRPJW2RJEg/CwVCDL&#10;Qv5nL38BUEsDBBQAAAAIAIdO4kDZ/tFqnwEAADsDAAAOAAAAZHJzL2Uyb0RvYy54bWytUttu2zAM&#10;fR+wfxD0vtgxmmA14hQbihYFhl3Q7gMUWYoFSKJAKbHz96MUJy26t2Ev8hFJHfMccnM3OcuOCqMB&#10;3/HlouZMeQm98fuO/355+PSZs5iE74UFrzp+UpHfbT9+2IyhVQ0MYHuFjEh8bMfQ8SGl0FZVlINy&#10;Ii4gKE9JDehEoivuqx7FSOzOVk1dr6sRsA8IUsVI0ftzkm8Lv9ZKph9aR5WY7Tj1lsqJ5dzls9pu&#10;RLtHEQYj5zbEP3ThhPH00yvVvUiCHdD8ReWMRIig00KCq0BrI1XRQGqW9Ts1z4MIqmghc2K42hT/&#10;H638fvyJzPQ0O868cDSiXwfRsy+IMLIm+zOG2FLZc6DCNH2FKdfO8UjBLHvS6PKXBDHKk9Onq7tq&#10;SkxScL28qW9WnElKNbfrFWFiqV4fB4zpUYFjGXQcaXjFU3H8FtO59FKS/+XhwVhLcdFaz8aO366a&#10;VXlwzRC59blAlVWYabKgc+MZpWk3zWp20J9IpH3y5HDelgvAC9hdwCGg2Q/UZbGiykQ0oSJn3qa8&#10;Am/vhN/u/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LefOVNQAAAADAQAADwAAAAAAAAABACAA&#10;AAAiAAAAZHJzL2Rvd25yZXYueG1sUEsBAhQAFAAAAAgAh07iQNn+0WqfAQAAOwMAAA4AAAAAAAAA&#10;AQAgAAAAIwEAAGRycy9lMm9Eb2MueG1sUEsFBgAAAAAGAAYAWQEAADQFAAAAAA==&#10;">
              <v:fill on="f" focussize="0,0"/>
              <v:stroke on="f"/>
              <v:imagedata o:title=""/>
              <o:lock v:ext="edit" aspectratio="f"/>
              <v:textbox inset="0mm,0mm,0mm,0mm">
                <w:txbxContent>
                  <w:p>
                    <w:pPr>
                      <w:pStyle w:val="3"/>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- 2 -</w:t>
                    </w:r>
                    <w:r>
                      <w:rPr>
                        <w:rFonts w:hint="eastAsia" w:ascii="仿宋" w:hAnsi="仿宋" w:eastAsia="仿宋" w:cs="仿宋"/>
                        <w:sz w:val="28"/>
                        <w:szCs w:val="28"/>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cs="黑体"/>
        <w:szCs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1905</wp:posOffset>
              </wp:positionV>
              <wp:extent cx="604520" cy="296545"/>
              <wp:effectExtent l="0" t="0" r="0" b="0"/>
              <wp:wrapNone/>
              <wp:docPr id="5" name="Quad Arrow 2"/>
              <wp:cNvGraphicFramePr/>
              <a:graphic xmlns:a="http://schemas.openxmlformats.org/drawingml/2006/main">
                <a:graphicData uri="http://schemas.microsoft.com/office/word/2010/wordprocessingShape">
                  <wps:wsp>
                    <wps:cNvSpPr txBox="1"/>
                    <wps:spPr>
                      <a:xfrm>
                        <a:off x="0" y="0"/>
                        <a:ext cx="614045" cy="296545"/>
                      </a:xfrm>
                      <a:prstGeom prst="rect">
                        <a:avLst/>
                      </a:prstGeom>
                      <a:noFill/>
                      <a:ln w="9525">
                        <a:noFill/>
                      </a:ln>
                      <a:effectLst/>
                    </wps:spPr>
                    <wps:txbx>
                      <w:txbxContent>
                        <w:p>
                          <w:pPr>
                            <w:pStyle w:val="3"/>
                            <w:rPr>
                              <w:rFonts w:hint="eastAsia" w:asciiTheme="minorEastAsia" w:hAnsiTheme="minorEastAsia" w:eastAsiaTheme="minorEastAsia" w:cstheme="minorEastAsia"/>
                              <w:sz w:val="24"/>
                              <w:szCs w:val="24"/>
                            </w:rPr>
                          </w:pPr>
                        </w:p>
                      </w:txbxContent>
                    </wps:txbx>
                    <wps:bodyPr lIns="0" tIns="0" rIns="0" bIns="0" upright="1"/>
                  </wps:wsp>
                </a:graphicData>
              </a:graphic>
            </wp:anchor>
          </w:drawing>
        </mc:Choice>
        <mc:Fallback>
          <w:pict>
            <v:shape id="Quad Arrow 2" o:spid="_x0000_s1026" o:spt="202" type="#_x0000_t202" style="position:absolute;left:0pt;margin-top:0.15pt;height:23.35pt;width:47.6pt;mso-position-horizontal:outside;mso-position-horizontal-relative:margin;z-index:251661312;mso-width-relative:page;mso-height-relative:page;" filled="f" stroked="f" coordsize="21600,21600" o:gfxdata="UEsDBAoAAAAAAIdO4kAAAAAAAAAAAAAAAAAEAAAAZHJzL1BLAwQUAAAACACHTuJADpDdWdQAAAAD&#10;AQAADwAAAGRycy9kb3ducmV2LnhtbE2PzU7DMBCE70i8g7WVuFG7BVqaZlMhBCckRJoeODrxNrEa&#10;r0Ps/vD2mBMcRzOa+SbfXFwvTjQG6xlhNlUgiBtvLLcIu+r19hFEiJqN7j0TwjcF2BTXV7nOjD9z&#10;SadtbEUq4ZBphC7GIZMyNB05HaZ+IE7e3o9OxyTHVppRn1O56+VcqYV02nJa6PRAzx01h+3RITx9&#10;cvliv97rj3Jf2qpaKX5bHBBvJjO1BhHpEv/C8Iuf0KFITLU/sgmiR0hHIsIdiOStHuYgaoT7pQJZ&#10;5PI/e/EDUEsDBBQAAAAIAIdO4kAQvBtLnwEAADsDAAAOAAAAZHJzL2Uyb0RvYy54bWytUttu2zAM&#10;fR+wfxD0vtgxmmA14hQbihYFhl3Q7gMUWYoFSKJAKbHz96OUOC26t2Ev8jFJHfEccnM3OcuOCqMB&#10;3/HlouZMeQm98fuO/355+PSZs5iE74UFrzp+UpHfbT9+2IyhVQ0MYHuFjEh8bMfQ8SGl0FZVlINy&#10;Ii4gKE9JDehEol/cVz2KkdidrZq6XlcjYB8QpIqRovfnJN8Wfq2VTD+0jiox23HqLZUTy7nLZ7Xd&#10;iHaPIgxGXtoQ/9CFE8bTo1eqe5EEO6D5i8oZiRBBp4UEV4HWRqqigdQs63dqngcRVNFC5sRwtSn+&#10;P1r5/fgTmek7vuLMC0cj+nUQPfuCCCNrsj9jiC2VPQcqTNNXmGjOczxSMMueNLr8JUGM8uT06equ&#10;mhKTFFwvb+obekVSqrldrwgTe/V6OWBMjwocy6DjSMMrnorjt5jOpXNJfsvDg7G2DNB6Nnb8dtWs&#10;yoVrhsitz7WqrMKFJgs6N55RmnbTReUO+hOJtE+eHM7bMgOcwW4Gh4BmP1CXxYoqE9GEipzLNuUV&#10;ePtP+O3Ob/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pDdWdQAAAADAQAADwAAAAAAAAABACAA&#10;AAAiAAAAZHJzL2Rvd25yZXYueG1sUEsBAhQAFAAAAAgAh07iQBC8G0ufAQAAOwMAAA4AAAAAAAAA&#10;AQAgAAAAIwEAAGRycy9lMm9Eb2MueG1sUEsFBgAAAAAGAAYAWQEAADQFAAAAAA==&#10;">
              <v:fill on="f" focussize="0,0"/>
              <v:stroke on="f"/>
              <v:imagedata o:title=""/>
              <o:lock v:ext="edit" aspectratio="f"/>
              <v:textbox inset="0mm,0mm,0mm,0mm">
                <w:txbxContent>
                  <w:p>
                    <w:pPr>
                      <w:pStyle w:val="3"/>
                      <w:rPr>
                        <w:rFonts w:hint="eastAsia" w:asciiTheme="minorEastAsia" w:hAnsiTheme="minorEastAsia" w:eastAsiaTheme="minorEastAsia" w:cstheme="minorEastAsia"/>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DC"/>
    <w:rsid w:val="000540DC"/>
    <w:rsid w:val="00102C25"/>
    <w:rsid w:val="00154E62"/>
    <w:rsid w:val="00170AE0"/>
    <w:rsid w:val="002213C3"/>
    <w:rsid w:val="00257F8B"/>
    <w:rsid w:val="002741FC"/>
    <w:rsid w:val="00302873"/>
    <w:rsid w:val="00304A04"/>
    <w:rsid w:val="00427550"/>
    <w:rsid w:val="00551435"/>
    <w:rsid w:val="0057667F"/>
    <w:rsid w:val="00611E90"/>
    <w:rsid w:val="006D2BC3"/>
    <w:rsid w:val="006F676E"/>
    <w:rsid w:val="0080563C"/>
    <w:rsid w:val="00823053"/>
    <w:rsid w:val="00851576"/>
    <w:rsid w:val="008E773A"/>
    <w:rsid w:val="00975D72"/>
    <w:rsid w:val="009968DE"/>
    <w:rsid w:val="009C5E78"/>
    <w:rsid w:val="00B25EB2"/>
    <w:rsid w:val="00B43C6F"/>
    <w:rsid w:val="00B56A48"/>
    <w:rsid w:val="00C1012B"/>
    <w:rsid w:val="00D12985"/>
    <w:rsid w:val="00D25A2C"/>
    <w:rsid w:val="00D30088"/>
    <w:rsid w:val="00D31C22"/>
    <w:rsid w:val="00D57F8C"/>
    <w:rsid w:val="00DD17C5"/>
    <w:rsid w:val="00DE7894"/>
    <w:rsid w:val="00E10C39"/>
    <w:rsid w:val="00E95C98"/>
    <w:rsid w:val="00F13F4B"/>
    <w:rsid w:val="00F711BE"/>
    <w:rsid w:val="00FB29ED"/>
    <w:rsid w:val="024E401D"/>
    <w:rsid w:val="025369A6"/>
    <w:rsid w:val="029B5EA3"/>
    <w:rsid w:val="02D55056"/>
    <w:rsid w:val="045260A2"/>
    <w:rsid w:val="04656EB0"/>
    <w:rsid w:val="0563397D"/>
    <w:rsid w:val="0582442C"/>
    <w:rsid w:val="065852A6"/>
    <w:rsid w:val="07EE1CA6"/>
    <w:rsid w:val="08575BA3"/>
    <w:rsid w:val="08791185"/>
    <w:rsid w:val="08B65ACA"/>
    <w:rsid w:val="08D72993"/>
    <w:rsid w:val="09791825"/>
    <w:rsid w:val="0A0C148B"/>
    <w:rsid w:val="0AAF54F6"/>
    <w:rsid w:val="0C166FEF"/>
    <w:rsid w:val="0D527006"/>
    <w:rsid w:val="0E1465C3"/>
    <w:rsid w:val="1103129F"/>
    <w:rsid w:val="14246D62"/>
    <w:rsid w:val="17FC047E"/>
    <w:rsid w:val="18062BD8"/>
    <w:rsid w:val="18A13532"/>
    <w:rsid w:val="199A3F3D"/>
    <w:rsid w:val="1AA41D48"/>
    <w:rsid w:val="1ACE4CC1"/>
    <w:rsid w:val="1AFC197B"/>
    <w:rsid w:val="1B99287C"/>
    <w:rsid w:val="1BFA4C4E"/>
    <w:rsid w:val="1DCD78BE"/>
    <w:rsid w:val="1FC56A4A"/>
    <w:rsid w:val="200D39A2"/>
    <w:rsid w:val="22845060"/>
    <w:rsid w:val="22EC1195"/>
    <w:rsid w:val="235B0D78"/>
    <w:rsid w:val="264B2355"/>
    <w:rsid w:val="267E1E70"/>
    <w:rsid w:val="2740610E"/>
    <w:rsid w:val="28045C44"/>
    <w:rsid w:val="29592FC8"/>
    <w:rsid w:val="29FD219C"/>
    <w:rsid w:val="2A510DFE"/>
    <w:rsid w:val="2AC2748D"/>
    <w:rsid w:val="2ADE666D"/>
    <w:rsid w:val="2E7D2996"/>
    <w:rsid w:val="2EC51C23"/>
    <w:rsid w:val="2F00130A"/>
    <w:rsid w:val="2FA45F7C"/>
    <w:rsid w:val="30C935A1"/>
    <w:rsid w:val="32A47E74"/>
    <w:rsid w:val="33E52988"/>
    <w:rsid w:val="37B0235F"/>
    <w:rsid w:val="3A8C4E85"/>
    <w:rsid w:val="3C58021E"/>
    <w:rsid w:val="3CBE7BFC"/>
    <w:rsid w:val="3F905864"/>
    <w:rsid w:val="41E940FC"/>
    <w:rsid w:val="42ED7C00"/>
    <w:rsid w:val="44B65676"/>
    <w:rsid w:val="45825878"/>
    <w:rsid w:val="472434E0"/>
    <w:rsid w:val="49670752"/>
    <w:rsid w:val="49AD00CA"/>
    <w:rsid w:val="4CE06BC4"/>
    <w:rsid w:val="4D1151E0"/>
    <w:rsid w:val="4DC020AB"/>
    <w:rsid w:val="4EF97628"/>
    <w:rsid w:val="51AE7D38"/>
    <w:rsid w:val="51F95FD0"/>
    <w:rsid w:val="525014B0"/>
    <w:rsid w:val="53DB532A"/>
    <w:rsid w:val="55D4316C"/>
    <w:rsid w:val="57E53AFB"/>
    <w:rsid w:val="5A5432E1"/>
    <w:rsid w:val="5B9C0C14"/>
    <w:rsid w:val="5BD33AE2"/>
    <w:rsid w:val="5C855349"/>
    <w:rsid w:val="5CD21C5C"/>
    <w:rsid w:val="5D321957"/>
    <w:rsid w:val="60A965D1"/>
    <w:rsid w:val="61FE0AD0"/>
    <w:rsid w:val="63BA0C3F"/>
    <w:rsid w:val="63C6783D"/>
    <w:rsid w:val="63D00986"/>
    <w:rsid w:val="652B13CC"/>
    <w:rsid w:val="657D7692"/>
    <w:rsid w:val="668C0BB7"/>
    <w:rsid w:val="675B52C0"/>
    <w:rsid w:val="67E607EB"/>
    <w:rsid w:val="698413AA"/>
    <w:rsid w:val="6D012A83"/>
    <w:rsid w:val="6D3E7675"/>
    <w:rsid w:val="6D643E82"/>
    <w:rsid w:val="6D8D092B"/>
    <w:rsid w:val="70707799"/>
    <w:rsid w:val="70EA29B9"/>
    <w:rsid w:val="76232540"/>
    <w:rsid w:val="76264A4A"/>
    <w:rsid w:val="785A6593"/>
    <w:rsid w:val="79654B1A"/>
    <w:rsid w:val="7AFF70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lock Text"/>
    <w:qFormat/>
    <w:uiPriority w:val="0"/>
    <w:pPr>
      <w:widowControl w:val="0"/>
      <w:spacing w:before="0" w:after="120" w:afterLines="0" w:afterAutospacing="0"/>
      <w:ind w:left="1440" w:leftChars="700" w:right="0" w:rightChars="70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BodyText"/>
    <w:basedOn w:val="1"/>
    <w:qFormat/>
    <w:uiPriority w:val="0"/>
    <w:pPr>
      <w:widowControl/>
      <w:snapToGrid w:val="0"/>
      <w:spacing w:after="120" w:line="240" w:lineRule="auto"/>
      <w:textAlignment w:val="baseline"/>
    </w:pPr>
    <w:rPr>
      <w:rFonts w:ascii="Calibri" w:hAnsi="Calibri" w:eastAsia="仿宋_GB2312"/>
      <w:sz w:val="22"/>
      <w:szCs w:val="22"/>
      <w:lang w:val="en-US" w:eastAsia="zh-CN" w:bidi="ar-SA"/>
    </w:rPr>
  </w:style>
  <w:style w:type="character" w:customStyle="1" w:styleId="10">
    <w:name w:val="页眉 Char"/>
    <w:basedOn w:val="8"/>
    <w:link w:val="4"/>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605</Words>
  <Characters>3454</Characters>
  <Lines>28</Lines>
  <Paragraphs>8</Paragraphs>
  <TotalTime>3</TotalTime>
  <ScaleCrop>false</ScaleCrop>
  <LinksUpToDate>false</LinksUpToDate>
  <CharactersWithSpaces>4051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雨夜的星空</cp:lastModifiedBy>
  <cp:lastPrinted>2021-09-28T09:16:00Z</cp:lastPrinted>
  <dcterms:modified xsi:type="dcterms:W3CDTF">2021-10-08T09:29:50Z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4798A0011828409884E396E2FAE1891C</vt:lpwstr>
  </property>
  <property fmtid="{D5CDD505-2E9C-101B-9397-08002B2CF9AE}" pid="4" name="KSOSaveFontToCloudKey">
    <vt:lpwstr>299172398_cloud</vt:lpwstr>
  </property>
</Properties>
</file>