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万宁市北大镇2020政府信息公开工作年度报告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</w:pPr>
      <w:r>
        <w:rPr>
          <w:b/>
          <w:color w:val="005997"/>
          <w:sz w:val="14"/>
          <w:szCs w:val="14"/>
        </w:rPr>
        <w:t>（一）总体情况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一年来，在市委、市政府的正确领导下，我镇认真贯彻《中华人民共和国政府信息公开条例》等有关规定，继续将政府信息公开工作作为一项促进机关效能、加强廉政建设的重要内容来抓，通过在网上将政府工作进行公开，接受广大干部群众的监督，增加政府工作透明度。现将我镇2020年度政府信息公开工作报告如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（一）健全组织，强化领导。</w:t>
      </w:r>
      <w:r>
        <w:rPr>
          <w:rFonts w:ascii="宋体" w:hAnsi="宋体" w:eastAsia="宋体" w:cs="宋体"/>
          <w:sz w:val="24"/>
          <w:szCs w:val="24"/>
        </w:rPr>
        <w:t xml:space="preserve">为了使政府信息公开工作不流于形式，我镇成立了由党政办分管领导梁少馨任组长，党政办主任莫垂健、党政办副主任黄贞为成员的政务公开领导小组，下设办公室在党政办公室，负责对政府信息公开日常工作和任务落实情况的督促检查，负责信息公开的发布等工作。　　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（二）</w:t>
      </w:r>
      <w:r>
        <w:rPr>
          <w:rFonts w:ascii="宋体" w:hAnsi="宋体" w:eastAsia="宋体" w:cs="宋体"/>
          <w:b/>
          <w:bCs/>
          <w:sz w:val="24"/>
          <w:szCs w:val="24"/>
        </w:rPr>
        <w:t>规范工作，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公开信息</w:t>
      </w:r>
      <w:r>
        <w:rPr>
          <w:rFonts w:ascii="宋体" w:hAnsi="宋体" w:eastAsia="宋体" w:cs="宋体"/>
          <w:b/>
          <w:bCs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t>根据相关要求，我镇认真按照主动公开、依申请公开、不予公开的政府信息分类要求，坚持以主动公开为原则，不公开为例外，及时将党委、政府工作的动态和亮点准确地向全社会公开，做到拓宽公开渠道、丰富公开形式。对主动公开信息，我镇严格按照规定，及时依照相关制度和程序严格审核并进行公开，杜绝虚假或不完整信息的发布。2020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北大</w:t>
      </w:r>
      <w:r>
        <w:rPr>
          <w:rFonts w:ascii="宋体" w:hAnsi="宋体" w:eastAsia="宋体" w:cs="宋体"/>
          <w:sz w:val="24"/>
          <w:szCs w:val="24"/>
        </w:rPr>
        <w:t>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无依申请公开事项，</w:t>
      </w:r>
      <w:r>
        <w:rPr>
          <w:rFonts w:ascii="宋体" w:hAnsi="宋体" w:eastAsia="宋体" w:cs="宋体"/>
          <w:sz w:val="24"/>
          <w:szCs w:val="24"/>
        </w:rPr>
        <w:t>通过万宁市人民政府网信息公开门户网站主动公开信息数39条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公开的内容主要有以下几个方面：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与公众密切相关的重大事项。重点公开了扶贫、财政预算决算、项目建设、民政建设、市场监督、等方面政策等信息。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政府机构和人事管理情况。重点公开了领导介绍类信息、政府机关人事任免、队伍管理等信息。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sym w:font="Wingdings" w:char="F083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其他应公开事项。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完善机制</w:t>
      </w:r>
      <w:r>
        <w:rPr>
          <w:rFonts w:ascii="宋体" w:hAnsi="宋体" w:eastAsia="宋体" w:cs="宋体"/>
          <w:b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加强管理</w:t>
      </w:r>
      <w:r>
        <w:rPr>
          <w:rFonts w:ascii="宋体" w:hAnsi="宋体" w:eastAsia="宋体" w:cs="宋体"/>
          <w:b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我镇积极组织政务公开领导小组成员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参加市里举办的信息公开培训班，全面、系统地学习了解政策要求、内容标准、技术操作等内容，为开展政府信息公开工作提供良好服务。同时，明确责任，分级管理，严格把关，认真处理好公开与保密之间的关系，并做到及时、准确。对政府信息公开的内容、时间、程序、范围等做出了硬性规定和明确要求, 使政府信息公开工作有章可循、有据可依，加强政府信息的管理。我镇结合自身实际，按照上级部门关于信息公开工作要求，进一步细化政府信息公开相关制度和工作措施。 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（四）加强宣传，健全平台。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我镇</w:t>
      </w:r>
      <w:r>
        <w:rPr>
          <w:rFonts w:ascii="宋体" w:hAnsi="宋体" w:eastAsia="宋体" w:cs="宋体"/>
          <w:sz w:val="24"/>
          <w:szCs w:val="24"/>
        </w:rPr>
        <w:t>优</w:t>
      </w:r>
      <w:r>
        <w:rPr>
          <w:rFonts w:ascii="宋体" w:hAnsi="宋体" w:eastAsia="宋体" w:cs="宋体"/>
          <w:sz w:val="24"/>
          <w:szCs w:val="24"/>
        </w:rPr>
        <w:t>化宣传载体，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采取多种渠道</w:t>
      </w:r>
      <w:r>
        <w:rPr>
          <w:rFonts w:ascii="宋体" w:hAnsi="宋体" w:eastAsia="宋体" w:cs="宋体"/>
          <w:sz w:val="24"/>
          <w:szCs w:val="24"/>
        </w:rPr>
        <w:t>充实政务公开内容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对于主动公开信息，我镇主要采取在政府网站的信息公开专栏上进行公开，另外还采取以下辅助性公开方式：①通过各工作群对征迁、违法违章行为、“两违”工作等常态化工作进行公开。②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在便民服务中心前设置公示栏进行公开，</w:t>
      </w:r>
      <w:r>
        <w:rPr>
          <w:rFonts w:ascii="宋体" w:hAnsi="宋体" w:eastAsia="宋体" w:cs="宋体"/>
          <w:sz w:val="24"/>
          <w:szCs w:val="24"/>
        </w:rPr>
        <w:t>让群众对政务公开内容一目了然,真正做到了便民、透明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（五）加强宣传，有效监督</w:t>
      </w:r>
      <w:r>
        <w:rPr>
          <w:rFonts w:ascii="宋体" w:hAnsi="宋体" w:eastAsia="宋体" w:cs="宋体"/>
          <w:b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我镇设置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服务中心监督信箱、监督举报电话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充分发挥各方面力量开展监督工作，针对政务信息公开引发的举报、投诉、处理工作，建立相关处理制度和程序。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4"/>
          <w:szCs w:val="14"/>
        </w:rPr>
      </w:pPr>
      <w:r>
        <w:rPr>
          <w:b/>
          <w:color w:val="005997"/>
          <w:sz w:val="14"/>
          <w:szCs w:val="14"/>
        </w:rPr>
        <w:t>（二）主动公开政府信息的情况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11"/>
        <w:tblW w:w="8335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3"/>
        <w:gridCol w:w="2234"/>
        <w:gridCol w:w="2234"/>
        <w:gridCol w:w="22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blHeader/>
          <w:tblCellSpacing w:w="0" w:type="dxa"/>
        </w:trPr>
        <w:tc>
          <w:tcPr>
            <w:tcW w:w="8335" w:type="dxa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信息内容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本年新制作数量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本年新公开数量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规章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规范性文件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1"/>
        <w:tblW w:w="8336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5"/>
        <w:gridCol w:w="2119"/>
        <w:gridCol w:w="1407"/>
        <w:gridCol w:w="1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8336" w:type="dxa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信息内容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上一年项目数量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本年增/减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行政许可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其他对外管理服务事项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1"/>
        <w:tblW w:w="8336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2666"/>
        <w:gridCol w:w="1770"/>
        <w:gridCol w:w="2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8336" w:type="dxa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信息内容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上一年项目数量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本年增/减</w:t>
            </w: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行政处罚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行政强制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1"/>
        <w:tblW w:w="8336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3126"/>
        <w:gridCol w:w="3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8336" w:type="dxa"/>
            <w:gridSpan w:val="3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信息内容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上一年项目数量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行业事业性收费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1"/>
        <w:tblW w:w="8336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3126"/>
        <w:gridCol w:w="3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8336" w:type="dxa"/>
            <w:gridSpan w:val="3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信息内容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采购项目数量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政府集中采购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4"/>
          <w:szCs w:val="14"/>
        </w:rPr>
      </w:pPr>
      <w:r>
        <w:rPr>
          <w:b/>
          <w:color w:val="005997"/>
          <w:sz w:val="14"/>
          <w:szCs w:val="14"/>
        </w:rPr>
        <w:t>（三）收到和处理政府信息公开申请情况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11"/>
        <w:tblW w:w="8334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957"/>
        <w:gridCol w:w="2418"/>
        <w:gridCol w:w="439"/>
        <w:gridCol w:w="558"/>
        <w:gridCol w:w="558"/>
        <w:gridCol w:w="795"/>
        <w:gridCol w:w="795"/>
        <w:gridCol w:w="321"/>
        <w:gridCol w:w="3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47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（本列数据的勾稽关系为：第一项加第二项之和，等于第三项加第四项之和）</w:t>
            </w:r>
          </w:p>
        </w:tc>
        <w:tc>
          <w:tcPr>
            <w:tcW w:w="378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47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自然人</w:t>
            </w: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法人或其他组织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47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43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商业企业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科研机构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社会公益组织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法律服务机构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其他</w:t>
            </w:r>
          </w:p>
        </w:tc>
        <w:tc>
          <w:tcPr>
            <w:tcW w:w="32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一、本年新收政府信息公开申请数量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二、上年结转政府信息公开申请数量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三、本年度办理结果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（一）予以公开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（二）部分公开（区分处理的，只计这一情形，不计其他情形）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（三）不予公开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1、属于国家秘密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2、其他法律行政法规禁止公开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3、危及“三安全一稳定”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4、保护第三方合法权益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5、属于三类内部事务信息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6、属于四类过程性信息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7、属于行政执法案卷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8、属于行政查询事项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（四）无法提供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1、本机关不掌握相关政府信息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2、没有现成信息需要另行制作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3、补正后申请内容仍不明确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（五）不予处理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1、信访举报投诉诉求类申请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2、重复申请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3、要求提供公开出版物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4、无正当理由大量反复申请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5、要求行政机关确认或重新出具已获取信息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（六）其他处理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（七）总计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四、结转下年度继续办理</w:t>
            </w: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4"/>
          <w:szCs w:val="14"/>
        </w:rPr>
      </w:pPr>
      <w:r>
        <w:rPr>
          <w:b/>
          <w:color w:val="005997"/>
          <w:sz w:val="14"/>
          <w:szCs w:val="14"/>
        </w:rPr>
        <w:t>（四）政府信息公开行政复议、行政诉讼情况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11"/>
        <w:tblW w:w="8334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610"/>
        <w:gridCol w:w="610"/>
        <w:gridCol w:w="610"/>
        <w:gridCol w:w="338"/>
        <w:gridCol w:w="610"/>
        <w:gridCol w:w="610"/>
        <w:gridCol w:w="610"/>
        <w:gridCol w:w="610"/>
        <w:gridCol w:w="338"/>
        <w:gridCol w:w="610"/>
        <w:gridCol w:w="610"/>
        <w:gridCol w:w="610"/>
        <w:gridCol w:w="610"/>
        <w:gridCol w:w="3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7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行政复议</w:t>
            </w:r>
          </w:p>
        </w:tc>
        <w:tc>
          <w:tcPr>
            <w:tcW w:w="555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结果维持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结果纠正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其他结果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尚未审结</w:t>
            </w:r>
          </w:p>
        </w:tc>
        <w:tc>
          <w:tcPr>
            <w:tcW w:w="3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总计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未经复议直接起诉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61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61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61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33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4"/>
                <w:szCs w:val="1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结果维持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结果纠正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其他结果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尚未审结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总计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结果维持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结果纠正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其他结果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尚未审结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005997"/>
                <w:sz w:val="14"/>
                <w:szCs w:val="1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color w:val="005997"/>
          <w:sz w:val="14"/>
          <w:szCs w:val="14"/>
        </w:rPr>
      </w:pPr>
      <w:r>
        <w:rPr>
          <w:b/>
          <w:color w:val="005997"/>
          <w:sz w:val="14"/>
          <w:szCs w:val="14"/>
        </w:rPr>
        <w:t>（五）存在的主要问题及改进情况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存在问题。一是乡镇日常事务繁杂，人员紧缺，工作人员身兼多职，工作中难免分身乏术、顾此失彼。二是政务公开宣传范围局限，收效甚浅。适合村、组农村群众查阅政府信息的形式较少。三是政府信息公开工作人员和当地群众对该项工作认知尚浅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（二）下步工作打算。一是加强政府信息公开信息员队伍建设，提升信息员综合素质，提高工作效率。二是广泛宣传，营造氛围。扩展宣传范围，深化政府信息；加强政府信息公开典型经验、先进做法宣传报道，引导群众主动关心政府信息公开，依法有序参与政府信息公开。三是广泛开展政府信息公开基本规范培训，全面提高相关工作人员信息公开工作水平，充分调动干部职工参与政府信息公开工作的主动性和积极性。强化信息公开领导小组办公室职能，加强信息公开工作督促检查，保证及时更新、上传全面、准确、优质的政府信息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color w:val="005997"/>
          <w:sz w:val="14"/>
          <w:szCs w:val="14"/>
        </w:rPr>
      </w:pPr>
      <w:r>
        <w:rPr>
          <w:b/>
          <w:color w:val="005997"/>
          <w:sz w:val="14"/>
          <w:szCs w:val="14"/>
        </w:rPr>
        <w:t>（六）其他需要报告的事项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sectPr>
      <w:pgSz w:w="11907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5452284">
    <w:nsid w:val="6049D87C"/>
    <w:multiLevelType w:val="singleLevel"/>
    <w:tmpl w:val="6049D87C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6154522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3FCB"/>
    <w:rsid w:val="05B029CA"/>
    <w:rsid w:val="1A3B3263"/>
    <w:rsid w:val="289E5B70"/>
    <w:rsid w:val="29EF0663"/>
    <w:rsid w:val="2C5C5149"/>
    <w:rsid w:val="2C920C8F"/>
    <w:rsid w:val="4A29277E"/>
    <w:rsid w:val="5C854332"/>
    <w:rsid w:val="5D245824"/>
    <w:rsid w:val="5DE71F66"/>
    <w:rsid w:val="66835570"/>
    <w:rsid w:val="67B979B0"/>
    <w:rsid w:val="77374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2021-03-11T01:32:00Z</dcterms:created>
  <dc:creator>lenovo</dc:creator>
  <cp:lastModifiedBy>北大镇办公室主任</cp:lastModifiedBy>
  <dcterms:modified xsi:type="dcterms:W3CDTF">2021-03-11T08:58:55Z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