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227"/>
        <w:jc w:val="center"/>
        <w:textAlignment w:val="auto"/>
        <w:rPr>
          <w:rStyle w:val="5"/>
        </w:rPr>
      </w:pPr>
      <w:r>
        <w:rPr>
          <w:rStyle w:val="5"/>
          <w:rFonts w:hint="eastAsia" w:ascii="宋体" w:hAnsi="宋体" w:eastAsia="宋体" w:cs="宋体"/>
          <w:sz w:val="43"/>
          <w:szCs w:val="43"/>
        </w:rPr>
        <w:t>项目支出绩效自评报告</w:t>
      </w:r>
      <w:r>
        <w:rPr>
          <w:rStyle w:val="5"/>
        </w:rPr>
        <w:t xml:space="preserve"> 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227"/>
        <w:jc w:val="center"/>
        <w:textAlignment w:val="auto"/>
        <w:rPr>
          <w:rStyle w:val="5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ascii="黑体" w:hAnsi="宋体" w:eastAsia="黑体" w:cs="黑体"/>
          <w:sz w:val="32"/>
          <w:szCs w:val="32"/>
        </w:rPr>
        <w:t>一、项目概况   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（一）项目基本情况：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预算单位 万宁市民政局本级 的项目 民政发展专项资金属于部门项目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主管部门为万宁市民政局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项目负责人为：谢昊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联系电话：15338955921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项目概述如下：发放百岁老人长寿补贴、孤儿生活补贴、困境儿童生活补贴、事实无人抚养儿童生活补贴等惠民资金，实施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精神障碍患者社区康复服务</w:t>
      </w:r>
      <w:r>
        <w:rPr>
          <w:rFonts w:hint="eastAsia" w:ascii="仿宋_GB2312" w:eastAsia="仿宋_GB2312" w:cs="仿宋_GB2312"/>
          <w:sz w:val="32"/>
          <w:szCs w:val="32"/>
        </w:rPr>
        <w:t>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老年助餐行动</w:t>
      </w:r>
      <w:r>
        <w:rPr>
          <w:rFonts w:hint="eastAsia" w:ascii="仿宋_GB2312" w:eastAsia="仿宋_GB2312" w:cs="仿宋_GB2312"/>
          <w:sz w:val="32"/>
          <w:szCs w:val="32"/>
        </w:rPr>
        <w:t xml:space="preserve">等项目。 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（二）项目年度预算绩效目标和绩效指标设定情况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总体目标：保障困难群众基本生活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促进民政工作发展。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 w:cs="仿宋_GB2312"/>
          <w:sz w:val="32"/>
          <w:szCs w:val="32"/>
        </w:rPr>
        <w:t>年年度目标是保障困难群众基本生活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促进民政工作发展。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当年年度目标完成情况：及时发放各项生活补贴，保障困难群众基本生活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推动项目实施，促进民政工作发展。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二、项目决策及资金使用管理情况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（一）项目决策情况：</w:t>
      </w:r>
      <w:r>
        <w:rPr>
          <w:rFonts w:ascii="仿宋" w:hAnsi="仿宋" w:eastAsia="仿宋" w:cs="仿宋"/>
          <w:color w:val="000000"/>
          <w:sz w:val="32"/>
          <w:szCs w:val="32"/>
        </w:rPr>
        <w:t>根据我局往年工作情况合理安排资金。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（二）项目资金安排落实等情况：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严格执行预算，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及时发放各项补贴，推动项目实施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资金总额-年初预算数522152.5元，资金总额-全年预算数33331182.5元，财政资金-年初预算数522152.5元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财政资金-全年预算数33331182.5元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专户-年初预算数0元，专户全年预算数0元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单位年初预算数0元，单位全年预算数0元。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（三）项目资金（主要是指财政资金）实际使用情况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资金执行情况如下：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资金总额-全年执行数33151040.73元，资金总额-执行率99.46%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其中：财政资金-全年执行数33151040.73元，财政资金-执行率99.46%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专户全年执行数0元，专户-执行率0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单位全年执行数0元，单位全年执行率0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/>
        <w:jc w:val="both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 （四）项目资金管理情况：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我局根据困难群众救助补助资金管理办法、</w:t>
      </w:r>
      <w:r>
        <w:rPr>
          <w:rFonts w:hint="eastAsia" w:ascii="仿宋_GB2312" w:eastAsia="仿宋_GB2312" w:cs="仿宋_GB2312"/>
          <w:sz w:val="32"/>
          <w:szCs w:val="32"/>
        </w:rPr>
        <w:t>民政发展专项资金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管理办法、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单位内部控制制度进行资金管理。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三、项目组织实施情况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jc w:val="both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（一）项目组织情况：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按照单位内部控制制度组织实施。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jc w:val="both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（二）项目管理情况：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一是加强项目实施过程中的检查、监督；二是对已完成的项目及时检查、验收，发现问题及时进行整改。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四、项目绩效情况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（一）项目绩效目标完成情况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：严格执行相关政策，科学合理编制预算，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及时发放各项生活补贴，推动项目实施，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减少资金结余，绩效目标基本完成。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（二）项目绩效目标未完成情况及原因分析：无。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五、其他需要说明的问题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t xml:space="preserve">         </w:t>
      </w:r>
      <w:r>
        <w:rPr>
          <w:rFonts w:hint="eastAsia" w:ascii="仿宋_GB2312" w:eastAsia="仿宋_GB2312" w:cs="仿宋_GB2312"/>
          <w:sz w:val="32"/>
          <w:szCs w:val="32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5Njg5NDg5YjBiZWUyNWExMDU5MmEwZDIwNmI2ZDUifQ=="/>
  </w:docVars>
  <w:rsids>
    <w:rsidRoot w:val="56EC6039"/>
    <w:rsid w:val="249271CF"/>
    <w:rsid w:val="28894F6B"/>
    <w:rsid w:val="29ED1F5A"/>
    <w:rsid w:val="40DE261A"/>
    <w:rsid w:val="56EC6039"/>
    <w:rsid w:val="5D814602"/>
    <w:rsid w:val="613C6465"/>
    <w:rsid w:val="6881489D"/>
    <w:rsid w:val="69AC2A06"/>
    <w:rsid w:val="722441E6"/>
    <w:rsid w:val="78F46178"/>
    <w:rsid w:val="7A3525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824</Words>
  <Characters>899</Characters>
  <Lines>0</Lines>
  <Paragraphs>0</Paragraphs>
  <TotalTime>0</TotalTime>
  <ScaleCrop>false</ScaleCrop>
  <LinksUpToDate>false</LinksUpToDate>
  <CharactersWithSpaces>924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2024-01-02T01:51:00Z</dcterms:created>
  <dc:creator>Administrator</dc:creator>
  <cp:lastModifiedBy>Administrator</cp:lastModifiedBy>
  <dcterms:modified xsi:type="dcterms:W3CDTF">2025-02-13T01:50:15Z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C949B20F3A4046938AE5C2ED9B72305A_12</vt:lpwstr>
  </property>
</Properties>
</file>