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225"/>
        <w:jc w:val="center"/>
        <w:textAlignment w:val="auto"/>
        <w:rPr>
          <w:sz w:val="32"/>
          <w:szCs w:val="32"/>
        </w:rPr>
      </w:pPr>
      <w:r>
        <w:rPr>
          <w:rStyle w:val="5"/>
          <w:sz w:val="32"/>
          <w:szCs w:val="32"/>
        </w:rPr>
        <w:t> </w:t>
      </w:r>
      <w:r>
        <w:rPr>
          <w:rStyle w:val="5"/>
          <w:sz w:val="44"/>
          <w:szCs w:val="44"/>
        </w:rPr>
        <w:t xml:space="preserve">  </w:t>
      </w:r>
      <w:r>
        <w:rPr>
          <w:rStyle w:val="5"/>
          <w:rFonts w:hint="eastAsia" w:ascii="宋体" w:hAnsi="宋体" w:eastAsia="宋体" w:cs="宋体"/>
          <w:sz w:val="44"/>
          <w:szCs w:val="44"/>
        </w:rPr>
        <w:t>项目支出绩效自评报告</w:t>
      </w:r>
      <w:r>
        <w:rPr>
          <w:rStyle w:val="5"/>
          <w:sz w:val="44"/>
          <w:szCs w:val="44"/>
        </w:rPr>
        <w:t xml:space="preserve"> </w:t>
      </w:r>
      <w:r>
        <w:rPr>
          <w:rStyle w:val="5"/>
          <w:sz w:val="32"/>
          <w:szCs w:val="32"/>
        </w:rPr>
        <w:t xml:space="preserve">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jc w:val="center"/>
        <w:textAlignment w:val="auto"/>
        <w:rPr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ascii="黑体" w:hAnsi="宋体" w:eastAsia="黑体" w:cs="黑体"/>
          <w:sz w:val="32"/>
          <w:szCs w:val="32"/>
        </w:rPr>
        <w:t>一、项目概况  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（一）项目基本情况：立项情况、实施主体项目、资金及主要内容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预算单位 万宁市民政局本级 的项目 万宁市殡仪馆属于部门项目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主管部门为万宁市民政局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项目负责人为：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苏德存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18976028996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项目概述如下：万宁市殡仪馆项目选址位于长丰镇福田村委会，总用地面积84.82亩，总建筑面积12687.89平方米，概算总投资11463.53万元。项目主要建设一栋1层的遗体处置和火化楼、二栋1层的悼念厅、一栋2层的骨灰楼、一栋业务用房、一栋3层的后勤综合楼、一栋4层的职工宿舍楼及设备房等相关设施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（二）项目年度预算绩效目标和绩效指标设定情况 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总体目标：加快推进万宁市殡仪馆项目进度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   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年年度目标是加快推进万宁市殡仪馆项目进度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   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当年年度目标完成情况：</w:t>
      </w:r>
      <w:r>
        <w:rPr>
          <w:rFonts w:ascii="仿宋" w:hAnsi="仿宋" w:eastAsia="仿宋" w:cs="仿宋"/>
          <w:sz w:val="32"/>
          <w:szCs w:val="32"/>
        </w:rPr>
        <w:t>万宁市殡仪馆项目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已经开工并正常施工。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二、项目决策及资金使用管理情况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（一）项目决策情况：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根据项目推进情况合理安排资金。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（二）项目资金安排落实情况：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  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资金总额-年初预算数21620000元，资金总额-全年预算数39709266.5元，财政资金-年初预算数21620000元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财政资金-全年预算数39709266.5元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专户-年初预算数0元，专户全年预算数0元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单位年初预算数0元，单位全年预算数0元。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（三）项目资金（主要是指财政资金）实际使用情况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资金执行情况如下：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165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资金总额-全年执行数23458608元，资金总额-执行率59.08%，其中：财政资金-全年执行数23458608元，财政资金-执行率59.08%。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专户全年执行数0元，专户-执行率0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单位全年执行数0元，单位全年执行率0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</w:t>
      </w:r>
      <w:r>
        <w:rPr>
          <w:rFonts w:hint="eastAsia" w:ascii="仿宋_GB2312" w:eastAsia="仿宋_GB2312" w:cs="仿宋_GB2312"/>
          <w:sz w:val="32"/>
          <w:szCs w:val="32"/>
        </w:rPr>
        <w:t>管理情况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我局根据单位内部控制制度进行资金管理。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645" w:leftChars="0" w:right="0" w:rightChars="0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三、项目组织实施情况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（一）项目组织情况：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按照单位内部控制制度组织实施。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firstLine="645"/>
        <w:jc w:val="both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（二）项目管理情况：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一是加强项目实施过程中的检查、监督；二是对已完成的单项工作及时检查、验收，发现问题及时进行整改。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四、项目绩效情况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（一）项目绩效目标完成情况：</w:t>
      </w:r>
      <w:r>
        <w:rPr>
          <w:rFonts w:hint="eastAsia" w:ascii="仿宋" w:hAnsi="仿宋" w:eastAsia="仿宋" w:cs="仿宋"/>
          <w:sz w:val="32"/>
          <w:szCs w:val="32"/>
        </w:rPr>
        <w:t>万宁市殡仪馆项目已经开工并正常施工。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（二）项目绩效目标未完成情况及原因分析：</w:t>
      </w:r>
      <w:r>
        <w:rPr>
          <w:rFonts w:hint="eastAsia" w:ascii="仿宋" w:hAnsi="仿宋" w:eastAsia="仿宋" w:cs="仿宋"/>
          <w:sz w:val="32"/>
          <w:szCs w:val="32"/>
        </w:rPr>
        <w:t>由于受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群众阻工</w:t>
      </w:r>
      <w:r>
        <w:rPr>
          <w:rFonts w:hint="eastAsia" w:ascii="仿宋" w:hAnsi="仿宋" w:eastAsia="仿宋" w:cs="仿宋"/>
          <w:sz w:val="32"/>
          <w:szCs w:val="32"/>
        </w:rPr>
        <w:t>影响，项目进度缓慢。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firstLine="645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t xml:space="preserve">         </w:t>
      </w:r>
      <w:r>
        <w:rPr>
          <w:rFonts w:hint="eastAsia" w:ascii="仿宋_GB2312" w:eastAsia="仿宋_GB2312" w:cs="仿宋_GB2312"/>
          <w:sz w:val="32"/>
          <w:szCs w:val="32"/>
        </w:rPr>
        <w:t>下一步将加快推进项目建设，结合项目实际情况，尽快完成项目资金支出。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56230"/>
    <w:multiLevelType w:val="singleLevel"/>
    <w:tmpl w:val="67C5623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5Njg5NDg5YjBiZWUyNWExMDU5MmEwZDIwNmI2ZDUifQ=="/>
  </w:docVars>
  <w:rsids>
    <w:rsidRoot w:val="26AE05C3"/>
    <w:rsid w:val="00726300"/>
    <w:rsid w:val="01A22C15"/>
    <w:rsid w:val="01D34B7C"/>
    <w:rsid w:val="07846919"/>
    <w:rsid w:val="07F12200"/>
    <w:rsid w:val="0B723658"/>
    <w:rsid w:val="133154E0"/>
    <w:rsid w:val="134578A4"/>
    <w:rsid w:val="1770791F"/>
    <w:rsid w:val="1CBC1A74"/>
    <w:rsid w:val="1E612EC8"/>
    <w:rsid w:val="1EA00084"/>
    <w:rsid w:val="1F5179DB"/>
    <w:rsid w:val="2652435A"/>
    <w:rsid w:val="26AE05C3"/>
    <w:rsid w:val="28140DC4"/>
    <w:rsid w:val="28D01566"/>
    <w:rsid w:val="29422464"/>
    <w:rsid w:val="2F7B222C"/>
    <w:rsid w:val="33A04957"/>
    <w:rsid w:val="386B4E07"/>
    <w:rsid w:val="3B334302"/>
    <w:rsid w:val="3D6760AE"/>
    <w:rsid w:val="3E350391"/>
    <w:rsid w:val="3F3E5024"/>
    <w:rsid w:val="43B81849"/>
    <w:rsid w:val="4B897627"/>
    <w:rsid w:val="4CEE62DB"/>
    <w:rsid w:val="4E265601"/>
    <w:rsid w:val="4EF179BD"/>
    <w:rsid w:val="558F1CDD"/>
    <w:rsid w:val="56FC4BA4"/>
    <w:rsid w:val="5D7C6FEB"/>
    <w:rsid w:val="5E2C0A11"/>
    <w:rsid w:val="61B27E94"/>
    <w:rsid w:val="64656A2B"/>
    <w:rsid w:val="657354B2"/>
    <w:rsid w:val="669E0FFC"/>
    <w:rsid w:val="682B1D3A"/>
    <w:rsid w:val="6CA95923"/>
    <w:rsid w:val="772207AC"/>
    <w:rsid w:val="79B80F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977</Words>
  <Characters>1069</Characters>
  <Lines>0</Lines>
  <Paragraphs>0</Paragraphs>
  <TotalTime>46</TotalTime>
  <ScaleCrop>false</ScaleCrop>
  <LinksUpToDate>false</LinksUpToDate>
  <CharactersWithSpaces>1116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2024-01-02T02:51:00Z</dcterms:created>
  <dc:creator>Administrator</dc:creator>
  <cp:lastModifiedBy>Administrator</cp:lastModifiedBy>
  <dcterms:modified xsi:type="dcterms:W3CDTF">2025-02-13T02:17:52Z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CAFC347A77074C4E89A853B1C4E0F0C0_12</vt:lpwstr>
  </property>
</Properties>
</file>