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6DCD4">
      <w:pPr>
        <w:pStyle w:val="2"/>
        <w:bidi w:val="0"/>
        <w:spacing w:before="0" w:after="0" w:line="240" w:lineRule="auto"/>
        <w:jc w:val="center"/>
        <w:rPr>
          <w:rFonts w:hint="eastAsia"/>
          <w:highlight w:val="none"/>
        </w:rPr>
      </w:pPr>
      <w:r>
        <w:rPr>
          <w:rFonts w:hint="eastAsia"/>
          <w:highlight w:val="none"/>
        </w:rPr>
        <w:t>万宁市水务局关于</w:t>
      </w:r>
    </w:p>
    <w:p w14:paraId="1E9C48E3">
      <w:pPr>
        <w:pStyle w:val="2"/>
        <w:bidi w:val="0"/>
        <w:spacing w:before="0" w:after="0" w:line="240" w:lineRule="auto"/>
        <w:jc w:val="center"/>
        <w:rPr>
          <w:rFonts w:hint="eastAsia"/>
          <w:highlight w:val="none"/>
        </w:rPr>
      </w:pPr>
      <w:r>
        <w:rPr>
          <w:rFonts w:hint="eastAsia"/>
          <w:highlight w:val="none"/>
        </w:rPr>
        <w:t>公开选取万宁市集中式饮用水源地保护—沿岸周边村庄污水治理项目招标控制价及</w:t>
      </w:r>
      <w:r>
        <w:rPr>
          <w:rFonts w:hint="eastAsia"/>
          <w:highlight w:val="none"/>
          <w:lang w:val="en-US" w:eastAsia="zh-CN"/>
        </w:rPr>
        <w:t>工程量</w:t>
      </w:r>
      <w:r>
        <w:rPr>
          <w:rFonts w:hint="eastAsia"/>
          <w:highlight w:val="none"/>
        </w:rPr>
        <w:t>清单编制单位的遴选公告</w:t>
      </w:r>
    </w:p>
    <w:p w14:paraId="7C481221">
      <w:pPr>
        <w:rPr>
          <w:rFonts w:hint="eastAsia"/>
          <w:sz w:val="28"/>
          <w:szCs w:val="28"/>
          <w:highlight w:val="none"/>
        </w:rPr>
      </w:pPr>
    </w:p>
    <w:p w14:paraId="460B7231">
      <w:pPr>
        <w:rPr>
          <w:rFonts w:hint="eastAsia"/>
          <w:sz w:val="28"/>
          <w:szCs w:val="28"/>
          <w:highlight w:val="none"/>
        </w:rPr>
      </w:pPr>
    </w:p>
    <w:p w14:paraId="09D17CA2">
      <w:pPr>
        <w:ind w:firstLine="560" w:firstLineChars="200"/>
        <w:rPr>
          <w:rFonts w:hint="eastAsia"/>
          <w:sz w:val="28"/>
          <w:szCs w:val="28"/>
          <w:highlight w:val="none"/>
        </w:rPr>
      </w:pPr>
      <w:r>
        <w:rPr>
          <w:rFonts w:hint="eastAsia"/>
          <w:sz w:val="28"/>
          <w:szCs w:val="28"/>
          <w:highlight w:val="none"/>
        </w:rPr>
        <w:t>现就万宁市集中式饮用水源地保护—沿岸周边村庄污水治理项目招标控制价及</w:t>
      </w:r>
      <w:r>
        <w:rPr>
          <w:rFonts w:hint="eastAsia"/>
          <w:sz w:val="28"/>
          <w:szCs w:val="28"/>
          <w:highlight w:val="none"/>
          <w:lang w:val="en-US" w:eastAsia="zh-CN"/>
        </w:rPr>
        <w:t>工程量</w:t>
      </w:r>
      <w:r>
        <w:rPr>
          <w:rFonts w:hint="eastAsia"/>
          <w:sz w:val="28"/>
          <w:szCs w:val="28"/>
          <w:highlight w:val="none"/>
        </w:rPr>
        <w:t>清单编制</w:t>
      </w:r>
      <w:r>
        <w:rPr>
          <w:rFonts w:hint="eastAsia"/>
          <w:sz w:val="28"/>
          <w:szCs w:val="28"/>
          <w:highlight w:val="none"/>
          <w:lang w:val="en-US" w:eastAsia="zh-CN"/>
        </w:rPr>
        <w:t>单位进行</w:t>
      </w:r>
      <w:r>
        <w:rPr>
          <w:rFonts w:hint="eastAsia"/>
          <w:sz w:val="28"/>
          <w:szCs w:val="28"/>
          <w:highlight w:val="none"/>
        </w:rPr>
        <w:t>遴选，欢迎符合条件的咨询单位前来投标，委托其</w:t>
      </w:r>
      <w:r>
        <w:rPr>
          <w:rFonts w:hint="eastAsia"/>
          <w:sz w:val="28"/>
          <w:szCs w:val="28"/>
          <w:highlight w:val="none"/>
          <w:lang w:val="en-US" w:eastAsia="zh-CN"/>
        </w:rPr>
        <w:t>办理</w:t>
      </w:r>
      <w:r>
        <w:rPr>
          <w:rFonts w:hint="eastAsia"/>
          <w:sz w:val="28"/>
          <w:szCs w:val="28"/>
          <w:highlight w:val="none"/>
        </w:rPr>
        <w:t>万宁市集中式饮用水源地保护—沿岸周边村庄污水治理项目招标控制价及</w:t>
      </w:r>
      <w:r>
        <w:rPr>
          <w:rFonts w:hint="eastAsia"/>
          <w:sz w:val="28"/>
          <w:szCs w:val="28"/>
          <w:highlight w:val="none"/>
          <w:lang w:val="en-US" w:eastAsia="zh-CN"/>
        </w:rPr>
        <w:t>工程量</w:t>
      </w:r>
      <w:r>
        <w:rPr>
          <w:rFonts w:hint="eastAsia"/>
          <w:sz w:val="28"/>
          <w:szCs w:val="28"/>
          <w:highlight w:val="none"/>
        </w:rPr>
        <w:t>清单编制工作事宜。</w:t>
      </w:r>
    </w:p>
    <w:p w14:paraId="49258F11">
      <w:pPr>
        <w:ind w:firstLine="560" w:firstLineChars="200"/>
        <w:rPr>
          <w:rFonts w:hint="eastAsia"/>
          <w:sz w:val="28"/>
          <w:szCs w:val="28"/>
          <w:highlight w:val="none"/>
        </w:rPr>
      </w:pPr>
      <w:r>
        <w:rPr>
          <w:rFonts w:hint="eastAsia"/>
          <w:sz w:val="28"/>
          <w:szCs w:val="28"/>
          <w:highlight w:val="none"/>
        </w:rPr>
        <w:t>一、实施机构单位：万宁市水务局</w:t>
      </w:r>
    </w:p>
    <w:p w14:paraId="35DAB406">
      <w:pPr>
        <w:ind w:firstLine="560" w:firstLineChars="200"/>
        <w:rPr>
          <w:rFonts w:hint="eastAsia" w:eastAsiaTheme="minorEastAsia"/>
          <w:sz w:val="28"/>
          <w:szCs w:val="28"/>
          <w:highlight w:val="none"/>
          <w:lang w:eastAsia="zh-CN"/>
        </w:rPr>
      </w:pPr>
      <w:r>
        <w:rPr>
          <w:rFonts w:hint="eastAsia"/>
          <w:sz w:val="28"/>
          <w:szCs w:val="28"/>
          <w:highlight w:val="none"/>
        </w:rPr>
        <w:t>二、项目名称：万宁市集中式饮用水源地保护—沿岸周边村庄污水治理项目招标控制价及工程量清单编制</w:t>
      </w:r>
      <w:r>
        <w:rPr>
          <w:rFonts w:hint="eastAsia"/>
          <w:sz w:val="28"/>
          <w:szCs w:val="28"/>
          <w:highlight w:val="none"/>
          <w:lang w:eastAsia="zh-CN"/>
        </w:rPr>
        <w:t>。</w:t>
      </w:r>
    </w:p>
    <w:p w14:paraId="70C834A7">
      <w:pPr>
        <w:ind w:firstLine="560" w:firstLineChars="200"/>
        <w:rPr>
          <w:rFonts w:hint="eastAsia"/>
          <w:sz w:val="28"/>
          <w:szCs w:val="28"/>
          <w:highlight w:val="none"/>
        </w:rPr>
      </w:pPr>
      <w:r>
        <w:rPr>
          <w:rFonts w:hint="eastAsia"/>
          <w:sz w:val="28"/>
          <w:szCs w:val="28"/>
          <w:highlight w:val="none"/>
        </w:rPr>
        <w:t xml:space="preserve">三、建设规模和内容：项目涉及4个乡镇11个村委69个自然村，共计17774人。设计总污水处理规模为1235m/d。主要建设内容包括50座集中式污水处理站，13座分散式污水处理站，16座污水提升泵站。约10.7万米污水收集管，5.8km污水压力提升管，及其他配套附属设施。 </w:t>
      </w:r>
    </w:p>
    <w:p w14:paraId="5BA92493">
      <w:pPr>
        <w:ind w:firstLine="560" w:firstLineChars="200"/>
        <w:rPr>
          <w:rFonts w:hint="eastAsia"/>
          <w:sz w:val="28"/>
          <w:szCs w:val="28"/>
          <w:highlight w:val="none"/>
        </w:rPr>
      </w:pPr>
      <w:r>
        <w:rPr>
          <w:rFonts w:hint="eastAsia"/>
          <w:sz w:val="28"/>
          <w:szCs w:val="28"/>
          <w:highlight w:val="none"/>
        </w:rPr>
        <w:t>四、资金来源：政府投资。</w:t>
      </w:r>
    </w:p>
    <w:p w14:paraId="369F9831">
      <w:pPr>
        <w:numPr>
          <w:ilvl w:val="0"/>
          <w:numId w:val="0"/>
        </w:numPr>
        <w:ind w:firstLine="560" w:firstLineChars="200"/>
        <w:rPr>
          <w:rFonts w:hint="eastAsia"/>
          <w:sz w:val="28"/>
          <w:szCs w:val="28"/>
          <w:highlight w:val="none"/>
          <w:lang w:val="en-US" w:eastAsia="zh-CN"/>
        </w:rPr>
      </w:pPr>
      <w:r>
        <w:rPr>
          <w:rFonts w:hint="eastAsia" w:cstheme="minorBidi"/>
          <w:kern w:val="2"/>
          <w:sz w:val="28"/>
          <w:szCs w:val="28"/>
          <w:highlight w:val="none"/>
          <w:lang w:val="en-US" w:eastAsia="zh-CN" w:bidi="ar-SA"/>
        </w:rPr>
        <w:t>五</w:t>
      </w:r>
      <w:r>
        <w:rPr>
          <w:rFonts w:hint="eastAsia" w:asciiTheme="minorHAnsi" w:hAnsiTheme="minorHAnsi" w:eastAsiaTheme="minorEastAsia" w:cstheme="minorBidi"/>
          <w:kern w:val="2"/>
          <w:sz w:val="28"/>
          <w:szCs w:val="28"/>
          <w:highlight w:val="none"/>
          <w:lang w:val="en-US" w:eastAsia="zh-CN" w:bidi="ar-SA"/>
        </w:rPr>
        <w:t>、</w:t>
      </w:r>
      <w:r>
        <w:rPr>
          <w:rFonts w:hint="eastAsia"/>
          <w:sz w:val="28"/>
          <w:szCs w:val="28"/>
          <w:highlight w:val="none"/>
          <w:lang w:val="en-US" w:eastAsia="zh-CN"/>
        </w:rPr>
        <w:t>工作内容：为万宁市集中式饮用水源地保护—沿岸周边村庄污水治理项目编制招标控制价及工程量清单。</w:t>
      </w:r>
    </w:p>
    <w:p w14:paraId="10B0B47C">
      <w:pPr>
        <w:numPr>
          <w:ilvl w:val="0"/>
          <w:numId w:val="0"/>
        </w:numPr>
        <w:ind w:firstLine="560" w:firstLineChars="200"/>
        <w:rPr>
          <w:rFonts w:hint="default"/>
          <w:sz w:val="28"/>
          <w:szCs w:val="28"/>
          <w:highlight w:val="none"/>
          <w:lang w:val="en-US" w:eastAsia="zh-CN"/>
        </w:rPr>
      </w:pPr>
      <w:r>
        <w:rPr>
          <w:rFonts w:hint="eastAsia"/>
          <w:sz w:val="28"/>
          <w:szCs w:val="28"/>
          <w:highlight w:val="none"/>
          <w:lang w:val="en-US" w:eastAsia="zh-CN"/>
        </w:rPr>
        <w:t>六、质量要求：要求严格按照国家有关招标控制价及工程量清单编制技术规范、技术标准进行编制，符合国家颁布的有关招标控制价及工程量清单编制服务质量控制标准，经甲方认可并通过行政主管部门审批。</w:t>
      </w:r>
    </w:p>
    <w:p w14:paraId="422EDB27">
      <w:pPr>
        <w:ind w:firstLine="560" w:firstLineChars="200"/>
        <w:rPr>
          <w:rFonts w:hint="default" w:eastAsiaTheme="minorEastAsia"/>
          <w:sz w:val="28"/>
          <w:szCs w:val="28"/>
          <w:lang w:val="en-US" w:eastAsia="zh-CN"/>
        </w:rPr>
      </w:pPr>
      <w:r>
        <w:rPr>
          <w:rFonts w:hint="eastAsia"/>
          <w:sz w:val="28"/>
          <w:szCs w:val="28"/>
          <w:lang w:val="en-US" w:eastAsia="zh-CN"/>
        </w:rPr>
        <w:t>七、合同履行期限：合同签订之日起并满足编制条件后20个工作日内提交成果资料。</w:t>
      </w:r>
    </w:p>
    <w:p w14:paraId="692368F8">
      <w:pPr>
        <w:ind w:firstLine="560" w:firstLineChars="200"/>
        <w:rPr>
          <w:rFonts w:hint="eastAsia"/>
          <w:sz w:val="28"/>
          <w:szCs w:val="28"/>
        </w:rPr>
      </w:pPr>
      <w:r>
        <w:rPr>
          <w:rFonts w:hint="eastAsia"/>
          <w:sz w:val="28"/>
          <w:szCs w:val="28"/>
          <w:lang w:val="en-US" w:eastAsia="zh-CN"/>
        </w:rPr>
        <w:t>八</w:t>
      </w:r>
      <w:r>
        <w:rPr>
          <w:rFonts w:hint="eastAsia"/>
          <w:sz w:val="28"/>
          <w:szCs w:val="28"/>
        </w:rPr>
        <w:t>、资格要求及需提供的材料</w:t>
      </w:r>
    </w:p>
    <w:p w14:paraId="5E48442A">
      <w:pPr>
        <w:ind w:firstLine="560" w:firstLineChars="200"/>
        <w:rPr>
          <w:rFonts w:hint="eastAsia"/>
          <w:sz w:val="28"/>
          <w:szCs w:val="28"/>
        </w:rPr>
      </w:pPr>
      <w:r>
        <w:rPr>
          <w:rFonts w:hint="eastAsia"/>
          <w:sz w:val="28"/>
          <w:szCs w:val="28"/>
        </w:rPr>
        <w:t>（一）资格要求</w:t>
      </w:r>
    </w:p>
    <w:p w14:paraId="34041A5B">
      <w:pPr>
        <w:ind w:firstLine="560" w:firstLineChars="200"/>
        <w:rPr>
          <w:rFonts w:hint="eastAsia"/>
          <w:sz w:val="28"/>
          <w:szCs w:val="28"/>
        </w:rPr>
      </w:pPr>
      <w:r>
        <w:rPr>
          <w:rFonts w:hint="eastAsia"/>
          <w:sz w:val="28"/>
          <w:szCs w:val="28"/>
        </w:rPr>
        <w:t>1、在中华人民共和国境内注册、具有独立承担民事责任的能力（需提供营业执照副本复印件、组织机构代码证副本复印件、税务登记证副本复印件或改革后的“三证合一”或“多证合一”营业执照复印件加盖公章；事业单位需提供事业单位法人证书复印件加盖公章；根据《&lt;政府采购法实施条例&gt;释义》，银行、保险、石油石化、电力、电信运营商等有行业特殊情况的，其分支机构可参与投标，采购文件中涉及要求提供“法定代表人”相关证明材料的，提供分支机构“负责人”的相关证明材料；适用《合伙企业法》调整的律师事务所及其分所、会计师事务所及其分所，按要求提供执业许可证等证明文件复印件并加盖公章）。</w:t>
      </w:r>
    </w:p>
    <w:p w14:paraId="001B7789">
      <w:pPr>
        <w:ind w:firstLine="560" w:firstLineChars="200"/>
        <w:rPr>
          <w:rFonts w:hint="eastAsia"/>
          <w:sz w:val="28"/>
          <w:szCs w:val="28"/>
        </w:rPr>
      </w:pPr>
      <w:r>
        <w:rPr>
          <w:rFonts w:hint="eastAsia"/>
          <w:sz w:val="28"/>
          <w:szCs w:val="28"/>
        </w:rPr>
        <w:t>2、未被列入信用中国网站(www.creditchina.gov.cn)的“失信被执行人”、“重大税收违法失信主体”、“政府采购严重违法失信名单”（提供查询结果网页截图并加盖单位公章）。</w:t>
      </w:r>
    </w:p>
    <w:p w14:paraId="4FB173FD">
      <w:pPr>
        <w:ind w:firstLine="560" w:firstLineChars="200"/>
        <w:rPr>
          <w:rFonts w:hint="eastAsia"/>
          <w:sz w:val="28"/>
          <w:szCs w:val="28"/>
        </w:rPr>
      </w:pPr>
      <w:r>
        <w:rPr>
          <w:rFonts w:hint="eastAsia"/>
          <w:sz w:val="28"/>
          <w:szCs w:val="28"/>
        </w:rPr>
        <w:t>3、投标人应在海南省工程建设标准定额信息网完成《诚信档案手册》登记；（打印海南省工程建设标准定额信息网生成的“海南省建设工程造价咨询企业信用管理手册”，打印生成日期须为本项目招标公告发布之后日期）。</w:t>
      </w:r>
    </w:p>
    <w:p w14:paraId="49D2816B">
      <w:pPr>
        <w:ind w:firstLine="560" w:firstLineChars="200"/>
        <w:rPr>
          <w:rFonts w:hint="eastAsia"/>
          <w:sz w:val="28"/>
          <w:szCs w:val="28"/>
        </w:rPr>
      </w:pPr>
      <w:r>
        <w:rPr>
          <w:rFonts w:hint="eastAsia"/>
          <w:sz w:val="28"/>
          <w:szCs w:val="28"/>
          <w:lang w:val="en-US" w:eastAsia="zh-CN"/>
        </w:rPr>
        <w:t>4</w:t>
      </w:r>
      <w:r>
        <w:rPr>
          <w:rFonts w:hint="eastAsia"/>
          <w:sz w:val="28"/>
          <w:szCs w:val="28"/>
        </w:rPr>
        <w:t>、拟派项目负责人须具有在投标单位注册且处于有效期内的一级注册造价工程师资格。</w:t>
      </w:r>
    </w:p>
    <w:p w14:paraId="4327198B">
      <w:pPr>
        <w:ind w:firstLine="560" w:firstLineChars="200"/>
        <w:rPr>
          <w:rFonts w:hint="eastAsia"/>
          <w:sz w:val="28"/>
          <w:szCs w:val="28"/>
        </w:rPr>
      </w:pPr>
      <w:r>
        <w:rPr>
          <w:rFonts w:hint="eastAsia"/>
          <w:sz w:val="28"/>
          <w:szCs w:val="28"/>
          <w:lang w:val="en-US" w:eastAsia="zh-CN"/>
        </w:rPr>
        <w:t>5</w:t>
      </w:r>
      <w:r>
        <w:rPr>
          <w:rFonts w:hint="eastAsia"/>
          <w:sz w:val="28"/>
          <w:szCs w:val="28"/>
        </w:rPr>
        <w:t>、本次评选不接受联合体。</w:t>
      </w:r>
    </w:p>
    <w:p w14:paraId="703DB524">
      <w:pPr>
        <w:ind w:firstLine="560" w:firstLineChars="200"/>
        <w:rPr>
          <w:rFonts w:hint="eastAsia"/>
          <w:sz w:val="28"/>
          <w:szCs w:val="28"/>
        </w:rPr>
      </w:pPr>
      <w:r>
        <w:rPr>
          <w:rFonts w:hint="eastAsia"/>
          <w:sz w:val="28"/>
          <w:szCs w:val="28"/>
        </w:rPr>
        <w:t>（二）其它材料要求</w:t>
      </w:r>
    </w:p>
    <w:p w14:paraId="757052E3">
      <w:pPr>
        <w:ind w:firstLine="560" w:firstLineChars="200"/>
        <w:rPr>
          <w:rFonts w:hint="eastAsia"/>
          <w:sz w:val="28"/>
          <w:szCs w:val="28"/>
        </w:rPr>
      </w:pPr>
      <w:r>
        <w:rPr>
          <w:rFonts w:hint="eastAsia"/>
          <w:sz w:val="28"/>
          <w:szCs w:val="28"/>
        </w:rPr>
        <w:t>1、需提供单位法人授权委托书并盖单位公章（需要详细注明委托人、被委托人、职务、身份证号码，授权事项等）；</w:t>
      </w:r>
    </w:p>
    <w:p w14:paraId="51B4A6EA">
      <w:pPr>
        <w:ind w:firstLine="560" w:firstLineChars="200"/>
        <w:rPr>
          <w:rFonts w:hint="eastAsia"/>
          <w:sz w:val="28"/>
          <w:szCs w:val="28"/>
        </w:rPr>
      </w:pPr>
      <w:r>
        <w:rPr>
          <w:rFonts w:hint="eastAsia"/>
          <w:sz w:val="28"/>
          <w:szCs w:val="28"/>
        </w:rPr>
        <w:t>2、法定代表人身份证复印件、被委托人身份证复印件并盖单位公章；</w:t>
      </w:r>
    </w:p>
    <w:p w14:paraId="23085CE3">
      <w:pPr>
        <w:ind w:firstLine="560" w:firstLineChars="200"/>
        <w:rPr>
          <w:rFonts w:hint="eastAsia"/>
          <w:sz w:val="28"/>
          <w:szCs w:val="28"/>
        </w:rPr>
      </w:pPr>
      <w:r>
        <w:rPr>
          <w:rFonts w:hint="eastAsia"/>
          <w:sz w:val="28"/>
          <w:szCs w:val="28"/>
        </w:rPr>
        <w:t>3、需提供业绩证明资料；</w:t>
      </w:r>
    </w:p>
    <w:p w14:paraId="69C60AF3">
      <w:pPr>
        <w:ind w:firstLine="560" w:firstLineChars="200"/>
        <w:rPr>
          <w:rFonts w:hint="eastAsia"/>
          <w:sz w:val="28"/>
          <w:szCs w:val="28"/>
        </w:rPr>
      </w:pPr>
      <w:r>
        <w:rPr>
          <w:rFonts w:hint="eastAsia"/>
          <w:sz w:val="28"/>
          <w:szCs w:val="28"/>
        </w:rPr>
        <w:t>4、提供有固定的专业服务团队证明材料（提供2024年1月至今任意3个月在本单位的社保缴费凭据）；</w:t>
      </w:r>
    </w:p>
    <w:p w14:paraId="3F0FECD7">
      <w:pPr>
        <w:ind w:firstLine="560" w:firstLineChars="200"/>
        <w:rPr>
          <w:rFonts w:hint="eastAsia"/>
          <w:sz w:val="28"/>
          <w:szCs w:val="28"/>
        </w:rPr>
      </w:pPr>
      <w:r>
        <w:rPr>
          <w:rFonts w:hint="eastAsia"/>
          <w:sz w:val="28"/>
          <w:szCs w:val="28"/>
        </w:rPr>
        <w:t>5、需提供以上资料真实性承诺书并加盖单位公章或现场提供原件查验（承诺书格式自定，需法定代表人签字或盖章，并盖单位公章）；</w:t>
      </w:r>
    </w:p>
    <w:p w14:paraId="1C979E2A">
      <w:pPr>
        <w:ind w:firstLine="560" w:firstLineChars="200"/>
        <w:rPr>
          <w:rFonts w:hint="eastAsia"/>
          <w:sz w:val="28"/>
          <w:szCs w:val="28"/>
        </w:rPr>
      </w:pPr>
      <w:r>
        <w:rPr>
          <w:rFonts w:hint="eastAsia"/>
          <w:sz w:val="28"/>
          <w:szCs w:val="28"/>
        </w:rPr>
        <w:t>6、需提供服务本项目工作方案；</w:t>
      </w:r>
    </w:p>
    <w:p w14:paraId="35216150">
      <w:pPr>
        <w:ind w:firstLine="560" w:firstLineChars="200"/>
        <w:rPr>
          <w:rFonts w:hint="eastAsia"/>
          <w:sz w:val="28"/>
          <w:szCs w:val="28"/>
        </w:rPr>
      </w:pPr>
      <w:r>
        <w:rPr>
          <w:rFonts w:hint="eastAsia"/>
          <w:sz w:val="28"/>
          <w:szCs w:val="28"/>
          <w:lang w:val="en-US" w:eastAsia="zh-CN"/>
        </w:rPr>
        <w:t>7</w:t>
      </w:r>
      <w:r>
        <w:rPr>
          <w:rFonts w:hint="eastAsia"/>
          <w:sz w:val="28"/>
          <w:szCs w:val="28"/>
        </w:rPr>
        <w:t>、需提供报价函，报名人以下浮报价形式对本项目服务予以报价，报价函格式自拟（注明下浮率，下浮率浮动为0-20%，下浮率超出&gt;20%则为无效报价，取消评选资格）。</w:t>
      </w:r>
    </w:p>
    <w:p w14:paraId="6CD591C5">
      <w:pPr>
        <w:ind w:firstLine="560" w:firstLineChars="200"/>
        <w:rPr>
          <w:rFonts w:hint="eastAsia"/>
          <w:sz w:val="28"/>
          <w:szCs w:val="28"/>
        </w:rPr>
      </w:pPr>
      <w:r>
        <w:rPr>
          <w:rFonts w:hint="eastAsia"/>
          <w:sz w:val="28"/>
          <w:szCs w:val="28"/>
          <w:lang w:val="en-US" w:eastAsia="zh-CN"/>
        </w:rPr>
        <w:t>九</w:t>
      </w:r>
      <w:r>
        <w:rPr>
          <w:rFonts w:hint="eastAsia"/>
          <w:sz w:val="28"/>
          <w:szCs w:val="28"/>
        </w:rPr>
        <w:t>、装订要求</w:t>
      </w:r>
    </w:p>
    <w:p w14:paraId="35A4ED0C">
      <w:pPr>
        <w:ind w:firstLine="560" w:firstLineChars="200"/>
        <w:rPr>
          <w:rFonts w:hint="eastAsia"/>
          <w:sz w:val="28"/>
          <w:szCs w:val="28"/>
        </w:rPr>
      </w:pPr>
      <w:r>
        <w:rPr>
          <w:rFonts w:hint="eastAsia"/>
          <w:sz w:val="28"/>
          <w:szCs w:val="28"/>
        </w:rPr>
        <w:t>有意参选的单位提交纸质版报名资料1份，提交的资料需按以上顺序序号标明并整理装订成册，复印件均需加盖参选单位公章，用档案袋封装密封并盖参选单位公章，直接送至海南省万宁市万城镇建设南路2号（不接收邮寄），封面上注明单位名称、联系人及电话。</w:t>
      </w:r>
    </w:p>
    <w:p w14:paraId="14C37383">
      <w:pPr>
        <w:ind w:firstLine="560" w:firstLineChars="200"/>
        <w:rPr>
          <w:rFonts w:hint="eastAsia"/>
          <w:sz w:val="28"/>
          <w:szCs w:val="28"/>
        </w:rPr>
      </w:pPr>
      <w:r>
        <w:rPr>
          <w:rFonts w:hint="eastAsia"/>
          <w:sz w:val="28"/>
          <w:szCs w:val="28"/>
          <w:lang w:val="en-US" w:eastAsia="zh-CN"/>
        </w:rPr>
        <w:t>十</w:t>
      </w:r>
      <w:r>
        <w:rPr>
          <w:rFonts w:hint="eastAsia"/>
          <w:sz w:val="28"/>
          <w:szCs w:val="28"/>
        </w:rPr>
        <w:t>、遴选评审</w:t>
      </w:r>
    </w:p>
    <w:p w14:paraId="0613D750">
      <w:pPr>
        <w:ind w:firstLine="560" w:firstLineChars="200"/>
        <w:rPr>
          <w:rFonts w:hint="eastAsia"/>
          <w:sz w:val="28"/>
          <w:szCs w:val="28"/>
        </w:rPr>
      </w:pPr>
      <w:r>
        <w:rPr>
          <w:rFonts w:hint="eastAsia"/>
          <w:sz w:val="28"/>
          <w:szCs w:val="28"/>
        </w:rPr>
        <w:t>本次遴选采用“综合择优选取法”评审，根据报价、业绩</w:t>
      </w:r>
      <w:r>
        <w:rPr>
          <w:rFonts w:hint="eastAsia"/>
          <w:sz w:val="28"/>
          <w:szCs w:val="28"/>
          <w:lang w:eastAsia="zh-CN"/>
        </w:rPr>
        <w:t>、</w:t>
      </w:r>
      <w:r>
        <w:rPr>
          <w:rFonts w:hint="eastAsia"/>
          <w:sz w:val="28"/>
          <w:szCs w:val="28"/>
          <w:lang w:val="en-US" w:eastAsia="zh-CN"/>
        </w:rPr>
        <w:t>工作方案</w:t>
      </w:r>
      <w:r>
        <w:rPr>
          <w:rFonts w:hint="eastAsia"/>
          <w:sz w:val="28"/>
          <w:szCs w:val="28"/>
        </w:rPr>
        <w:t>等综合比较</w:t>
      </w:r>
      <w:r>
        <w:rPr>
          <w:rFonts w:hint="eastAsia"/>
          <w:sz w:val="28"/>
          <w:szCs w:val="28"/>
          <w:lang w:eastAsia="zh-CN"/>
        </w:rPr>
        <w:t>，</w:t>
      </w:r>
      <w:r>
        <w:rPr>
          <w:rFonts w:hint="eastAsia"/>
          <w:sz w:val="28"/>
          <w:szCs w:val="28"/>
        </w:rPr>
        <w:t>择优确定本项目的招标控制价及工程量清单编制单位。</w:t>
      </w:r>
    </w:p>
    <w:p w14:paraId="4BB68C3C">
      <w:pPr>
        <w:ind w:firstLine="560" w:firstLineChars="200"/>
        <w:rPr>
          <w:rFonts w:hint="eastAsia"/>
          <w:sz w:val="28"/>
          <w:szCs w:val="28"/>
        </w:rPr>
      </w:pPr>
      <w:r>
        <w:rPr>
          <w:rFonts w:hint="eastAsia"/>
          <w:sz w:val="28"/>
          <w:szCs w:val="28"/>
          <w:lang w:val="en-US" w:eastAsia="zh-CN"/>
        </w:rPr>
        <w:t>十一</w:t>
      </w:r>
      <w:r>
        <w:rPr>
          <w:rFonts w:hint="eastAsia"/>
          <w:sz w:val="28"/>
          <w:szCs w:val="28"/>
        </w:rPr>
        <w:t>、报名时间、地点、联系方式</w:t>
      </w:r>
    </w:p>
    <w:p w14:paraId="6843724A">
      <w:pPr>
        <w:ind w:firstLine="560" w:firstLineChars="200"/>
        <w:rPr>
          <w:rFonts w:hint="eastAsia"/>
          <w:sz w:val="28"/>
          <w:szCs w:val="28"/>
        </w:rPr>
      </w:pPr>
      <w:r>
        <w:rPr>
          <w:rFonts w:hint="eastAsia"/>
          <w:sz w:val="28"/>
          <w:szCs w:val="28"/>
        </w:rPr>
        <w:t>报名时间：202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22</w:t>
      </w:r>
      <w:r>
        <w:rPr>
          <w:rFonts w:hint="eastAsia"/>
          <w:sz w:val="28"/>
          <w:szCs w:val="28"/>
        </w:rPr>
        <w:t>日至202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29</w:t>
      </w:r>
      <w:r>
        <w:rPr>
          <w:rFonts w:hint="eastAsia"/>
          <w:sz w:val="28"/>
          <w:szCs w:val="28"/>
        </w:rPr>
        <w:t>日（5个工作日），上午8:30—12:00，下午14:30—17：30，逾期不接受报名材料。</w:t>
      </w:r>
    </w:p>
    <w:p w14:paraId="54C1035C">
      <w:pPr>
        <w:ind w:firstLine="560" w:firstLineChars="200"/>
        <w:rPr>
          <w:rFonts w:hint="eastAsia"/>
          <w:sz w:val="28"/>
          <w:szCs w:val="28"/>
        </w:rPr>
      </w:pPr>
      <w:r>
        <w:rPr>
          <w:rFonts w:hint="eastAsia"/>
          <w:sz w:val="28"/>
          <w:szCs w:val="28"/>
        </w:rPr>
        <w:t>报名地点：万宁市水务局</w:t>
      </w:r>
    </w:p>
    <w:p w14:paraId="2A4FE461">
      <w:pPr>
        <w:ind w:firstLine="560" w:firstLineChars="200"/>
        <w:rPr>
          <w:rFonts w:hint="default" w:eastAsiaTheme="minorEastAsia"/>
          <w:sz w:val="28"/>
          <w:szCs w:val="28"/>
          <w:lang w:val="en-US" w:eastAsia="zh-CN"/>
        </w:rPr>
      </w:pPr>
      <w:r>
        <w:rPr>
          <w:rFonts w:hint="eastAsia"/>
          <w:sz w:val="28"/>
          <w:szCs w:val="28"/>
        </w:rPr>
        <w:t>联系人及联系电话：</w:t>
      </w:r>
      <w:r>
        <w:rPr>
          <w:rFonts w:hint="eastAsia"/>
          <w:sz w:val="28"/>
          <w:szCs w:val="28"/>
          <w:lang w:eastAsia="zh-CN"/>
        </w:rPr>
        <w:t>陈仕宁</w:t>
      </w:r>
      <w:r>
        <w:rPr>
          <w:rFonts w:hint="eastAsia"/>
          <w:sz w:val="28"/>
          <w:szCs w:val="28"/>
          <w:lang w:val="en-US" w:eastAsia="zh-CN"/>
        </w:rPr>
        <w:t xml:space="preserve"> 18976199969</w:t>
      </w:r>
      <w:bookmarkStart w:id="0" w:name="_GoBack"/>
      <w:bookmarkEnd w:id="0"/>
    </w:p>
    <w:p w14:paraId="58F6E16B">
      <w:pPr>
        <w:rPr>
          <w:rFonts w:hint="eastAsia"/>
          <w:sz w:val="28"/>
          <w:szCs w:val="28"/>
        </w:rPr>
      </w:pPr>
    </w:p>
    <w:p w14:paraId="5641743B">
      <w:pPr>
        <w:rPr>
          <w:rFonts w:hint="eastAsia"/>
          <w:sz w:val="28"/>
          <w:szCs w:val="28"/>
        </w:rPr>
      </w:pPr>
    </w:p>
    <w:p w14:paraId="22A5FD80">
      <w:pPr>
        <w:jc w:val="center"/>
        <w:rPr>
          <w:rFonts w:hint="eastAsia"/>
          <w:sz w:val="28"/>
          <w:szCs w:val="28"/>
        </w:rPr>
      </w:pPr>
      <w:r>
        <w:rPr>
          <w:rFonts w:hint="eastAsia"/>
          <w:sz w:val="28"/>
          <w:szCs w:val="28"/>
          <w:lang w:val="en-US" w:eastAsia="zh-CN"/>
        </w:rPr>
        <w:t xml:space="preserve">                               </w:t>
      </w:r>
      <w:r>
        <w:rPr>
          <w:rFonts w:hint="eastAsia"/>
          <w:sz w:val="28"/>
          <w:szCs w:val="28"/>
        </w:rPr>
        <w:t>万宁市水务局</w:t>
      </w:r>
    </w:p>
    <w:p w14:paraId="25AF46F5">
      <w:pPr>
        <w:jc w:val="center"/>
        <w:rPr>
          <w:sz w:val="28"/>
          <w:szCs w:val="28"/>
        </w:rPr>
      </w:pPr>
      <w:r>
        <w:rPr>
          <w:rFonts w:hint="eastAsia"/>
          <w:sz w:val="28"/>
          <w:szCs w:val="28"/>
          <w:lang w:val="en-US" w:eastAsia="zh-CN"/>
        </w:rPr>
        <w:t xml:space="preserve">                               </w:t>
      </w: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21</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17080"/>
    <w:rsid w:val="0575419C"/>
    <w:rsid w:val="06E8113C"/>
    <w:rsid w:val="080F3174"/>
    <w:rsid w:val="0F5B2975"/>
    <w:rsid w:val="11E07AD1"/>
    <w:rsid w:val="11F56D91"/>
    <w:rsid w:val="1CFB1C06"/>
    <w:rsid w:val="1DCA21E4"/>
    <w:rsid w:val="205D447F"/>
    <w:rsid w:val="275859A0"/>
    <w:rsid w:val="281B320B"/>
    <w:rsid w:val="31435B14"/>
    <w:rsid w:val="34FE7482"/>
    <w:rsid w:val="3C40376A"/>
    <w:rsid w:val="41C04416"/>
    <w:rsid w:val="48FB23B7"/>
    <w:rsid w:val="4ACB00B3"/>
    <w:rsid w:val="4B8B0B87"/>
    <w:rsid w:val="52F8470B"/>
    <w:rsid w:val="533802B0"/>
    <w:rsid w:val="575116E0"/>
    <w:rsid w:val="64E77440"/>
    <w:rsid w:val="663A3EE7"/>
    <w:rsid w:val="67CC6C66"/>
    <w:rsid w:val="6ADA276B"/>
    <w:rsid w:val="6CCB5899"/>
    <w:rsid w:val="72600832"/>
    <w:rsid w:val="73F02BAB"/>
    <w:rsid w:val="74127BDE"/>
    <w:rsid w:val="79DF4732"/>
    <w:rsid w:val="7D162B61"/>
    <w:rsid w:val="7D334019"/>
    <w:rsid w:val="7E3B5F7C"/>
    <w:rsid w:val="7F9B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498</Words>
  <Characters>520</Characters>
  <Lines>0</Lines>
  <Paragraphs>0</Paragraphs>
  <TotalTime>53</TotalTime>
  <ScaleCrop>false</ScaleCrop>
  <LinksUpToDate>false</LinksUpToDate>
  <CharactersWithSpaces>521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2025-01-12T15:00:00Z</dcterms:created>
  <dc:creator>PC</dc:creator>
  <cp:lastModifiedBy>燕子</cp:lastModifiedBy>
  <dcterms:modified xsi:type="dcterms:W3CDTF">2025-07-21T08:54:17Z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eyJoZGlkIjoiY2NmNTUyMGExODZlY2JkNGIzZTQyNjJjZTk3MDEzYzgiLCJ1c2VySWQiOiIxMTI0OTMwNjcxIn0=</vt:lpwstr>
  </property>
  <property fmtid="{D5CDD505-2E9C-101B-9397-08002B2CF9AE}" pid="4" name="ICV">
    <vt:lpwstr>6DE1FBE0A9DE41598D6227D27F62664F_12</vt:lpwstr>
  </property>
</Properties>
</file>